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86"/>
        <w:gridCol w:w="89"/>
        <w:gridCol w:w="96"/>
        <w:gridCol w:w="360"/>
        <w:gridCol w:w="90"/>
        <w:gridCol w:w="980"/>
        <w:gridCol w:w="91"/>
        <w:gridCol w:w="818"/>
        <w:gridCol w:w="724"/>
        <w:gridCol w:w="258"/>
        <w:gridCol w:w="174"/>
        <w:gridCol w:w="370"/>
        <w:gridCol w:w="1608"/>
        <w:gridCol w:w="275"/>
        <w:gridCol w:w="364"/>
        <w:gridCol w:w="528"/>
        <w:gridCol w:w="719"/>
        <w:gridCol w:w="731"/>
        <w:gridCol w:w="262"/>
        <w:gridCol w:w="156"/>
        <w:gridCol w:w="1678"/>
      </w:tblGrid>
      <w:tr>
        <w:trPr>
          <w:trHeight w:val="1305" w:hRule="atLeast"/>
        </w:trPr>
        <w:tc>
          <w:tcPr>
            <w:tcW w:w="9261" w:type="dxa"/>
            <w:gridSpan w:val="18"/>
          </w:tcPr>
          <w:p>
            <w:pPr>
              <w:pStyle w:val="TableParagraph"/>
              <w:spacing w:before="112"/>
              <w:ind w:left="3317"/>
              <w:rPr>
                <w:rFonts w:ascii="Times New Roman"/>
                <w:b/>
                <w:sz w:val="24"/>
              </w:rPr>
            </w:pPr>
            <w:r>
              <w:rPr>
                <w:rFonts w:ascii="Times New Roman"/>
                <w:b/>
                <w:sz w:val="24"/>
              </w:rPr>
              <w:t>COUNTY OF SAN DIEGO CUPA</w:t>
            </w:r>
          </w:p>
          <w:p>
            <w:pPr>
              <w:pStyle w:val="TableParagraph"/>
              <w:spacing w:line="209" w:lineRule="exact"/>
              <w:ind w:left="1269"/>
              <w:rPr>
                <w:rFonts w:ascii="Times New Roman" w:hAnsi="Times New Roman"/>
                <w:b/>
                <w:sz w:val="19"/>
              </w:rPr>
            </w:pPr>
            <w:r>
              <w:rPr>
                <w:rFonts w:ascii="Times New Roman" w:hAnsi="Times New Roman"/>
                <w:b/>
                <w:sz w:val="19"/>
              </w:rPr>
              <w:t>DEPARTMENT OF ENVIRONMENTAL HEALTH – HAZARDOUS MATERIALS DIVISION</w:t>
            </w:r>
          </w:p>
          <w:p>
            <w:pPr>
              <w:pStyle w:val="TableParagraph"/>
              <w:spacing w:line="216" w:lineRule="auto" w:before="8"/>
              <w:ind w:left="3778" w:right="2196" w:hanging="451"/>
              <w:rPr>
                <w:sz w:val="18"/>
              </w:rPr>
            </w:pPr>
            <w:r>
              <w:rPr>
                <w:sz w:val="18"/>
              </w:rPr>
              <w:t>P.O. Box 129261, San Diego, CA 92112-9261 (858) 505-6880; Fax (858) 505-6848</w:t>
            </w:r>
          </w:p>
          <w:p>
            <w:pPr>
              <w:pStyle w:val="TableParagraph"/>
              <w:spacing w:line="211" w:lineRule="exact"/>
              <w:ind w:left="4359" w:right="3338"/>
              <w:jc w:val="center"/>
              <w:rPr>
                <w:sz w:val="20"/>
              </w:rPr>
            </w:pPr>
            <w:hyperlink r:id="rId6">
              <w:r>
                <w:rPr>
                  <w:color w:val="0000FF"/>
                  <w:sz w:val="20"/>
                  <w:u w:val="single" w:color="0000FF"/>
                </w:rPr>
                <w:t>www.sdcdeh.org</w:t>
              </w:r>
            </w:hyperlink>
          </w:p>
        </w:tc>
        <w:tc>
          <w:tcPr>
            <w:tcW w:w="2096" w:type="dxa"/>
            <w:gridSpan w:val="3"/>
          </w:tcPr>
          <w:p>
            <w:pPr>
              <w:pStyle w:val="TableParagraph"/>
              <w:spacing w:before="90"/>
              <w:ind w:left="339"/>
              <w:rPr>
                <w:b/>
                <w:sz w:val="16"/>
              </w:rPr>
            </w:pPr>
            <w:r>
              <w:rPr>
                <w:b/>
                <w:sz w:val="16"/>
              </w:rPr>
              <w:t>OFFICE USE ONLY</w:t>
            </w:r>
          </w:p>
          <w:p>
            <w:pPr>
              <w:pStyle w:val="TableParagraph"/>
              <w:spacing w:before="7"/>
              <w:rPr>
                <w:rFonts w:ascii="Times New Roman"/>
                <w:sz w:val="12"/>
              </w:rPr>
            </w:pPr>
          </w:p>
          <w:p>
            <w:pPr>
              <w:pStyle w:val="TableParagraph"/>
              <w:spacing w:line="20" w:lineRule="exact"/>
              <w:ind w:left="328"/>
              <w:rPr>
                <w:rFonts w:ascii="Times New Roman"/>
                <w:sz w:val="2"/>
              </w:rPr>
            </w:pPr>
            <w:r>
              <w:rPr>
                <w:rFonts w:ascii="Times New Roman"/>
                <w:sz w:val="2"/>
              </w:rPr>
              <w:pict>
                <v:group style="width:72pt;height:.75pt;mso-position-horizontal-relative:char;mso-position-vertical-relative:line" coordorigin="0,0" coordsize="1440,15">
                  <v:line style="position:absolute" from="0,7" to="1440,7" stroked="true" strokeweight=".71997pt" strokecolor="#000000">
                    <v:stroke dashstyle="solid"/>
                  </v:line>
                </v:group>
              </w:pict>
            </w:r>
            <w:r>
              <w:rPr>
                <w:rFonts w:ascii="Times New Roman"/>
                <w:sz w:val="2"/>
              </w:rPr>
            </w:r>
          </w:p>
          <w:p>
            <w:pPr>
              <w:pStyle w:val="TableParagraph"/>
              <w:ind w:left="706" w:right="168" w:hanging="454"/>
              <w:rPr>
                <w:b/>
                <w:sz w:val="14"/>
              </w:rPr>
            </w:pPr>
            <w:r>
              <w:rPr>
                <w:b/>
                <w:sz w:val="14"/>
              </w:rPr>
              <w:t>Unified Program Facility Permit No.</w:t>
            </w:r>
          </w:p>
          <w:p>
            <w:pPr>
              <w:pStyle w:val="TableParagraph"/>
              <w:spacing w:before="2"/>
              <w:rPr>
                <w:rFonts w:ascii="Times New Roman"/>
                <w:sz w:val="23"/>
              </w:rPr>
            </w:pPr>
          </w:p>
          <w:p>
            <w:pPr>
              <w:pStyle w:val="TableParagraph"/>
              <w:spacing w:line="20" w:lineRule="exact"/>
              <w:ind w:left="271"/>
              <w:rPr>
                <w:rFonts w:ascii="Times New Roman"/>
                <w:sz w:val="2"/>
              </w:rPr>
            </w:pPr>
            <w:r>
              <w:rPr>
                <w:rFonts w:ascii="Times New Roman"/>
                <w:sz w:val="2"/>
              </w:rPr>
              <w:pict>
                <v:group style="width:77.9pt;height:.65pt;mso-position-horizontal-relative:char;mso-position-vertical-relative:line" coordorigin="0,0" coordsize="1558,13">
                  <v:line style="position:absolute" from="0,6" to="1557,6" stroked="true" strokeweight=".62478pt" strokecolor="#000000">
                    <v:stroke dashstyle="solid"/>
                  </v:line>
                </v:group>
              </w:pict>
            </w:r>
            <w:r>
              <w:rPr>
                <w:rFonts w:ascii="Times New Roman"/>
                <w:sz w:val="2"/>
              </w:rPr>
            </w:r>
          </w:p>
          <w:p>
            <w:pPr>
              <w:pStyle w:val="TableParagraph"/>
              <w:ind w:left="309"/>
              <w:rPr>
                <w:b/>
                <w:sz w:val="14"/>
              </w:rPr>
            </w:pPr>
            <w:r>
              <w:rPr>
                <w:b/>
                <w:sz w:val="14"/>
              </w:rPr>
              <w:t>Plan Check Permit No.</w:t>
            </w:r>
          </w:p>
        </w:tc>
      </w:tr>
      <w:tr>
        <w:trPr>
          <w:trHeight w:val="234" w:hRule="atLeast"/>
        </w:trPr>
        <w:tc>
          <w:tcPr>
            <w:tcW w:w="11357" w:type="dxa"/>
            <w:gridSpan w:val="21"/>
          </w:tcPr>
          <w:p>
            <w:pPr>
              <w:pStyle w:val="TableParagraph"/>
              <w:spacing w:line="215" w:lineRule="exact"/>
              <w:ind w:left="966"/>
              <w:rPr>
                <w:rFonts w:ascii="Times New Roman" w:hAnsi="Times New Roman"/>
                <w:b/>
                <w:sz w:val="22"/>
              </w:rPr>
            </w:pPr>
            <w:r>
              <w:rPr>
                <w:rFonts w:ascii="Times New Roman" w:hAnsi="Times New Roman"/>
                <w:b/>
                <w:sz w:val="22"/>
              </w:rPr>
              <w:t>PART III – APPLICATION TO CLOSE AN UNDERGROUND STORAGE TANK (UST) SYSTEM</w:t>
            </w:r>
          </w:p>
        </w:tc>
      </w:tr>
      <w:tr>
        <w:trPr>
          <w:trHeight w:val="873" w:hRule="atLeast"/>
        </w:trPr>
        <w:tc>
          <w:tcPr>
            <w:tcW w:w="986" w:type="dxa"/>
            <w:tcBorders>
              <w:left w:val="single" w:sz="4" w:space="0" w:color="000000"/>
              <w:bottom w:val="single" w:sz="4" w:space="0" w:color="000000"/>
              <w:right w:val="single" w:sz="4" w:space="0" w:color="000000"/>
            </w:tcBorders>
          </w:tcPr>
          <w:p>
            <w:pPr>
              <w:pStyle w:val="TableParagraph"/>
              <w:spacing w:before="24"/>
              <w:ind w:left="156" w:right="113" w:firstLine="1"/>
              <w:jc w:val="center"/>
              <w:rPr>
                <w:b/>
                <w:sz w:val="14"/>
              </w:rPr>
            </w:pPr>
            <w:r>
              <w:rPr>
                <w:b/>
                <w:sz w:val="14"/>
              </w:rPr>
              <w:t>NUMBER OF </w:t>
            </w:r>
            <w:r>
              <w:rPr>
                <w:b/>
                <w:spacing w:val="-7"/>
                <w:sz w:val="14"/>
              </w:rPr>
              <w:t>TANKS </w:t>
            </w:r>
            <w:r>
              <w:rPr>
                <w:b/>
                <w:sz w:val="14"/>
              </w:rPr>
              <w:t>TO BE CLOSED</w:t>
            </w:r>
          </w:p>
          <w:p>
            <w:pPr>
              <w:pStyle w:val="TableParagraph"/>
              <w:tabs>
                <w:tab w:pos="763" w:val="left" w:leader="none"/>
              </w:tabs>
              <w:spacing w:line="177" w:lineRule="exact" w:before="8"/>
              <w:ind w:left="43"/>
              <w:jc w:val="center"/>
              <w:rPr>
                <w:rFonts w:ascii="Times New Roman"/>
                <w:sz w:val="16"/>
              </w:rPr>
            </w:pPr>
            <w:r>
              <w:rPr>
                <w:rFonts w:ascii="Times New Roman"/>
                <w:w w:val="99"/>
                <w:sz w:val="16"/>
                <w:u w:val="single"/>
              </w:rPr>
              <w:t> </w:t>
            </w:r>
            <w:r>
              <w:rPr>
                <w:rFonts w:ascii="Times New Roman"/>
                <w:sz w:val="16"/>
                <w:u w:val="single"/>
              </w:rPr>
              <w:tab/>
            </w:r>
          </w:p>
        </w:tc>
        <w:tc>
          <w:tcPr>
            <w:tcW w:w="10371" w:type="dxa"/>
            <w:gridSpan w:val="20"/>
            <w:tcBorders>
              <w:left w:val="single" w:sz="4" w:space="0" w:color="000000"/>
              <w:bottom w:val="single" w:sz="4" w:space="0" w:color="000000"/>
              <w:right w:val="single" w:sz="4" w:space="0" w:color="000000"/>
            </w:tcBorders>
          </w:tcPr>
          <w:p>
            <w:pPr>
              <w:pStyle w:val="TableParagraph"/>
              <w:tabs>
                <w:tab w:pos="2003" w:val="left" w:leader="none"/>
                <w:tab w:pos="3623" w:val="left" w:leader="none"/>
                <w:tab w:pos="5153" w:val="left" w:leader="none"/>
                <w:tab w:pos="6953" w:val="left" w:leader="none"/>
                <w:tab w:pos="9433" w:val="left" w:leader="none"/>
              </w:tabs>
              <w:spacing w:line="200" w:lineRule="exact"/>
              <w:ind w:left="54"/>
              <w:jc w:val="center"/>
              <w:rPr>
                <w:rFonts w:ascii="Times New Roman"/>
                <w:sz w:val="18"/>
              </w:rPr>
            </w:pPr>
            <w:r>
              <w:rPr>
                <w:b/>
                <w:sz w:val="18"/>
              </w:rPr>
              <w:t>CLOSURE</w:t>
            </w:r>
            <w:r>
              <w:rPr>
                <w:b/>
                <w:spacing w:val="-2"/>
                <w:sz w:val="18"/>
              </w:rPr>
              <w:t> </w:t>
            </w:r>
            <w:r>
              <w:rPr>
                <w:b/>
                <w:sz w:val="18"/>
              </w:rPr>
              <w:t>TYPE:</w:t>
              <w:tab/>
            </w:r>
            <w:r>
              <w:rPr>
                <w:b/>
                <w:spacing w:val="-3"/>
                <w:sz w:val="18"/>
              </w:rPr>
              <w:t>REMOVAL</w:t>
              <w:tab/>
            </w:r>
            <w:r>
              <w:rPr>
                <w:b/>
                <w:sz w:val="18"/>
              </w:rPr>
              <w:t>IN</w:t>
            </w:r>
            <w:r>
              <w:rPr>
                <w:b/>
                <w:spacing w:val="-2"/>
                <w:sz w:val="18"/>
              </w:rPr>
              <w:t> </w:t>
            </w:r>
            <w:r>
              <w:rPr>
                <w:b/>
                <w:sz w:val="18"/>
              </w:rPr>
              <w:t>PLACE</w:t>
              <w:tab/>
              <w:t>PIPING </w:t>
            </w:r>
            <w:r>
              <w:rPr>
                <w:b/>
                <w:spacing w:val="-5"/>
                <w:sz w:val="18"/>
              </w:rPr>
              <w:t>ONLY</w:t>
              <w:tab/>
            </w:r>
            <w:r>
              <w:rPr>
                <w:b/>
                <w:sz w:val="18"/>
              </w:rPr>
              <w:t>OTHER</w:t>
            </w:r>
            <w:r>
              <w:rPr>
                <w:b/>
                <w:spacing w:val="-1"/>
                <w:sz w:val="18"/>
              </w:rPr>
              <w:t> </w:t>
            </w:r>
            <w:r>
              <w:rPr>
                <w:rFonts w:ascii="Times New Roman"/>
                <w:sz w:val="18"/>
                <w:u w:val="single"/>
              </w:rPr>
              <w:t> </w:t>
              <w:tab/>
            </w:r>
          </w:p>
          <w:p>
            <w:pPr>
              <w:pStyle w:val="TableParagraph"/>
              <w:spacing w:before="41"/>
              <w:ind w:left="123"/>
              <w:rPr>
                <w:b/>
                <w:sz w:val="18"/>
              </w:rPr>
            </w:pPr>
            <w:r>
              <w:rPr>
                <w:b/>
                <w:sz w:val="18"/>
              </w:rPr>
              <w:t>Reason for tank(s) to be closed:</w:t>
            </w:r>
          </w:p>
          <w:p>
            <w:pPr>
              <w:pStyle w:val="TableParagraph"/>
              <w:tabs>
                <w:tab w:pos="10046" w:val="left" w:leader="none"/>
              </w:tabs>
              <w:spacing w:before="19"/>
              <w:ind w:left="215"/>
              <w:jc w:val="center"/>
              <w:rPr>
                <w:rFonts w:ascii="Times New Roman"/>
                <w:sz w:val="16"/>
              </w:rPr>
            </w:pPr>
            <w:r>
              <w:rPr>
                <w:spacing w:val="-5"/>
                <w:sz w:val="16"/>
              </w:rPr>
              <w:t>Tank </w:t>
            </w:r>
            <w:r>
              <w:rPr>
                <w:sz w:val="16"/>
              </w:rPr>
              <w:t>System Failure description </w:t>
            </w:r>
            <w:r>
              <w:rPr>
                <w:rFonts w:ascii="Times New Roman"/>
                <w:w w:val="99"/>
                <w:sz w:val="16"/>
                <w:u w:val="single"/>
              </w:rPr>
              <w:t> </w:t>
            </w:r>
            <w:r>
              <w:rPr>
                <w:rFonts w:ascii="Times New Roman"/>
                <w:sz w:val="16"/>
                <w:u w:val="single"/>
              </w:rPr>
              <w:tab/>
            </w:r>
          </w:p>
          <w:p>
            <w:pPr>
              <w:pStyle w:val="TableParagraph"/>
              <w:tabs>
                <w:tab w:pos="10046" w:val="left" w:leader="none"/>
              </w:tabs>
              <w:spacing w:line="177" w:lineRule="exact" w:before="24"/>
              <w:ind w:left="217"/>
              <w:jc w:val="center"/>
              <w:rPr>
                <w:rFonts w:ascii="Times New Roman"/>
                <w:sz w:val="16"/>
              </w:rPr>
            </w:pPr>
            <w:r>
              <w:rPr>
                <w:sz w:val="16"/>
              </w:rPr>
              <w:t>Other</w:t>
            </w:r>
            <w:r>
              <w:rPr>
                <w:spacing w:val="1"/>
                <w:sz w:val="16"/>
              </w:rPr>
              <w:t> </w:t>
            </w:r>
            <w:r>
              <w:rPr>
                <w:rFonts w:ascii="Times New Roman"/>
                <w:w w:val="99"/>
                <w:sz w:val="16"/>
                <w:u w:val="single"/>
              </w:rPr>
              <w:t> </w:t>
            </w:r>
            <w:r>
              <w:rPr>
                <w:rFonts w:ascii="Times New Roman"/>
                <w:sz w:val="16"/>
                <w:u w:val="single"/>
              </w:rPr>
              <w:tab/>
            </w:r>
          </w:p>
        </w:tc>
      </w:tr>
      <w:tr>
        <w:trPr>
          <w:trHeight w:val="210"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1" w:lineRule="exact"/>
              <w:ind w:left="613"/>
              <w:rPr>
                <w:b/>
                <w:sz w:val="18"/>
              </w:rPr>
            </w:pPr>
            <w:r>
              <w:rPr>
                <w:b/>
                <w:sz w:val="16"/>
              </w:rPr>
              <w:t>I. TANKS DESCRIPTION </w:t>
            </w:r>
            <w:r>
              <w:rPr>
                <w:b/>
                <w:sz w:val="18"/>
              </w:rPr>
              <w:t>(</w:t>
            </w:r>
            <w:r>
              <w:rPr>
                <w:b/>
                <w:sz w:val="16"/>
              </w:rPr>
              <w:t>A scaled plot plan with the location of the UST system including buildings and landmarks must be included</w:t>
            </w:r>
            <w:r>
              <w:rPr>
                <w:b/>
                <w:sz w:val="18"/>
              </w:rPr>
              <w:t>.)</w:t>
            </w:r>
          </w:p>
        </w:tc>
      </w:tr>
      <w:tr>
        <w:trPr>
          <w:trHeight w:val="344" w:hRule="atLeast"/>
        </w:trPr>
        <w:tc>
          <w:tcPr>
            <w:tcW w:w="1075"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pacing w:before="5"/>
              <w:rPr>
                <w:rFonts w:ascii="Times New Roman"/>
                <w:sz w:val="20"/>
              </w:rPr>
            </w:pPr>
          </w:p>
          <w:p>
            <w:pPr>
              <w:pStyle w:val="TableParagraph"/>
              <w:ind w:left="182"/>
              <w:rPr>
                <w:b/>
                <w:sz w:val="16"/>
              </w:rPr>
            </w:pPr>
            <w:r>
              <w:rPr>
                <w:b/>
                <w:sz w:val="16"/>
              </w:rPr>
              <w:t>TANK NO.</w:t>
            </w:r>
          </w:p>
        </w:tc>
        <w:tc>
          <w:tcPr>
            <w:tcW w:w="1526" w:type="dxa"/>
            <w:gridSpan w:val="4"/>
            <w:vMerge w:val="restart"/>
            <w:tcBorders>
              <w:top w:val="single" w:sz="4" w:space="0" w:color="000000"/>
              <w:left w:val="single" w:sz="4" w:space="0" w:color="000000"/>
              <w:bottom w:val="single" w:sz="4" w:space="0" w:color="000000"/>
              <w:right w:val="single" w:sz="4" w:space="0" w:color="000000"/>
            </w:tcBorders>
          </w:tcPr>
          <w:p>
            <w:pPr>
              <w:pStyle w:val="TableParagraph"/>
              <w:spacing w:before="5"/>
              <w:rPr>
                <w:rFonts w:ascii="Times New Roman"/>
                <w:sz w:val="20"/>
              </w:rPr>
            </w:pPr>
          </w:p>
          <w:p>
            <w:pPr>
              <w:pStyle w:val="TableParagraph"/>
              <w:ind w:left="377"/>
              <w:rPr>
                <w:b/>
                <w:sz w:val="16"/>
              </w:rPr>
            </w:pPr>
            <w:r>
              <w:rPr>
                <w:b/>
                <w:sz w:val="16"/>
              </w:rPr>
              <w:t>CAPACITY</w:t>
            </w:r>
          </w:p>
        </w:tc>
        <w:tc>
          <w:tcPr>
            <w:tcW w:w="2065" w:type="dxa"/>
            <w:gridSpan w:val="5"/>
            <w:vMerge w:val="restart"/>
            <w:tcBorders>
              <w:top w:val="single" w:sz="4" w:space="0" w:color="000000"/>
              <w:left w:val="single" w:sz="4" w:space="0" w:color="000000"/>
              <w:bottom w:val="single" w:sz="4" w:space="0" w:color="000000"/>
              <w:right w:val="single" w:sz="4" w:space="0" w:color="000000"/>
            </w:tcBorders>
          </w:tcPr>
          <w:p>
            <w:pPr>
              <w:pStyle w:val="TableParagraph"/>
              <w:spacing w:before="5"/>
              <w:rPr>
                <w:rFonts w:ascii="Times New Roman"/>
                <w:sz w:val="20"/>
              </w:rPr>
            </w:pPr>
          </w:p>
          <w:p>
            <w:pPr>
              <w:pStyle w:val="TableParagraph"/>
              <w:ind w:left="611"/>
              <w:rPr>
                <w:b/>
                <w:sz w:val="16"/>
              </w:rPr>
            </w:pPr>
            <w:r>
              <w:rPr>
                <w:b/>
                <w:sz w:val="16"/>
              </w:rPr>
              <w:t>CONTENTS</w:t>
            </w:r>
          </w:p>
        </w:tc>
        <w:tc>
          <w:tcPr>
            <w:tcW w:w="1978"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pacing w:before="5"/>
              <w:rPr>
                <w:rFonts w:ascii="Times New Roman"/>
                <w:sz w:val="20"/>
              </w:rPr>
            </w:pPr>
          </w:p>
          <w:p>
            <w:pPr>
              <w:pStyle w:val="TableParagraph"/>
              <w:ind w:left="441"/>
              <w:rPr>
                <w:b/>
                <w:sz w:val="16"/>
              </w:rPr>
            </w:pPr>
            <w:r>
              <w:rPr>
                <w:b/>
                <w:sz w:val="16"/>
              </w:rPr>
              <w:t>COMPOSITION</w:t>
            </w:r>
          </w:p>
        </w:tc>
        <w:tc>
          <w:tcPr>
            <w:tcW w:w="1167" w:type="dxa"/>
            <w:gridSpan w:val="3"/>
            <w:vMerge w:val="restart"/>
            <w:tcBorders>
              <w:top w:val="single" w:sz="4" w:space="0" w:color="000000"/>
              <w:left w:val="single" w:sz="4" w:space="0" w:color="000000"/>
              <w:bottom w:val="single" w:sz="4" w:space="0" w:color="000000"/>
              <w:right w:val="single" w:sz="4" w:space="0" w:color="000000"/>
            </w:tcBorders>
          </w:tcPr>
          <w:p>
            <w:pPr>
              <w:pStyle w:val="TableParagraph"/>
              <w:spacing w:before="144"/>
              <w:ind w:left="163" w:firstLine="231"/>
              <w:rPr>
                <w:b/>
                <w:sz w:val="16"/>
              </w:rPr>
            </w:pPr>
            <w:r>
              <w:rPr>
                <w:b/>
                <w:sz w:val="16"/>
              </w:rPr>
              <w:t>DATE INSTALLED</w:t>
            </w:r>
          </w:p>
        </w:tc>
        <w:tc>
          <w:tcPr>
            <w:tcW w:w="1450" w:type="dxa"/>
            <w:gridSpan w:val="2"/>
            <w:vMerge w:val="restart"/>
            <w:tcBorders>
              <w:top w:val="single" w:sz="4" w:space="0" w:color="000000"/>
              <w:left w:val="single" w:sz="4" w:space="0" w:color="000000"/>
              <w:bottom w:val="single" w:sz="4" w:space="0" w:color="000000"/>
              <w:right w:val="single" w:sz="4" w:space="0" w:color="000000"/>
            </w:tcBorders>
          </w:tcPr>
          <w:p>
            <w:pPr>
              <w:pStyle w:val="TableParagraph"/>
              <w:spacing w:before="51"/>
              <w:ind w:left="397" w:right="365" w:firstLine="18"/>
              <w:jc w:val="both"/>
              <w:rPr>
                <w:b/>
                <w:sz w:val="16"/>
              </w:rPr>
            </w:pPr>
            <w:r>
              <w:rPr>
                <w:b/>
                <w:sz w:val="16"/>
              </w:rPr>
              <w:t>SINGLE/ </w:t>
            </w:r>
            <w:r>
              <w:rPr>
                <w:b/>
                <w:w w:val="95"/>
                <w:sz w:val="16"/>
              </w:rPr>
              <w:t>DOUBLE </w:t>
            </w:r>
            <w:r>
              <w:rPr>
                <w:b/>
                <w:spacing w:val="-2"/>
                <w:sz w:val="16"/>
              </w:rPr>
              <w:t>WALLED</w:t>
            </w:r>
          </w:p>
        </w:tc>
        <w:tc>
          <w:tcPr>
            <w:tcW w:w="2096" w:type="dxa"/>
            <w:gridSpan w:val="3"/>
            <w:tcBorders>
              <w:top w:val="single" w:sz="4" w:space="0" w:color="000000"/>
              <w:left w:val="single" w:sz="4" w:space="0" w:color="000000"/>
              <w:bottom w:val="single" w:sz="4" w:space="0" w:color="000000"/>
              <w:right w:val="single" w:sz="4" w:space="0" w:color="000000"/>
            </w:tcBorders>
          </w:tcPr>
          <w:p>
            <w:pPr>
              <w:pStyle w:val="TableParagraph"/>
              <w:spacing w:line="163" w:lineRule="exact"/>
              <w:ind w:left="207" w:right="187"/>
              <w:jc w:val="center"/>
              <w:rPr>
                <w:sz w:val="15"/>
              </w:rPr>
            </w:pPr>
            <w:r>
              <w:rPr>
                <w:sz w:val="15"/>
              </w:rPr>
              <w:t>TANKS CURRENTLY IN</w:t>
            </w:r>
          </w:p>
          <w:p>
            <w:pPr>
              <w:pStyle w:val="TableParagraph"/>
              <w:spacing w:line="161" w:lineRule="exact"/>
              <w:ind w:left="207" w:right="187"/>
              <w:jc w:val="center"/>
              <w:rPr>
                <w:sz w:val="15"/>
              </w:rPr>
            </w:pPr>
            <w:r>
              <w:rPr>
                <w:sz w:val="15"/>
              </w:rPr>
              <w:t>USE?</w:t>
            </w:r>
          </w:p>
        </w:tc>
      </w:tr>
      <w:tr>
        <w:trPr>
          <w:trHeight w:val="322" w:hRule="atLeast"/>
        </w:trPr>
        <w:tc>
          <w:tcPr>
            <w:tcW w:w="1075" w:type="dxa"/>
            <w:gridSpan w:val="2"/>
            <w:vMerge/>
            <w:tcBorders>
              <w:top w:val="nil"/>
              <w:left w:val="single" w:sz="4" w:space="0" w:color="000000"/>
              <w:bottom w:val="single" w:sz="4" w:space="0" w:color="000000"/>
              <w:right w:val="single" w:sz="4" w:space="0" w:color="000000"/>
            </w:tcBorders>
          </w:tcPr>
          <w:p>
            <w:pPr>
              <w:rPr>
                <w:sz w:val="2"/>
                <w:szCs w:val="2"/>
              </w:rPr>
            </w:pPr>
          </w:p>
        </w:tc>
        <w:tc>
          <w:tcPr>
            <w:tcW w:w="1526" w:type="dxa"/>
            <w:gridSpan w:val="4"/>
            <w:vMerge/>
            <w:tcBorders>
              <w:top w:val="nil"/>
              <w:left w:val="single" w:sz="4" w:space="0" w:color="000000"/>
              <w:bottom w:val="single" w:sz="4" w:space="0" w:color="000000"/>
              <w:right w:val="single" w:sz="4" w:space="0" w:color="000000"/>
            </w:tcBorders>
          </w:tcPr>
          <w:p>
            <w:pPr>
              <w:rPr>
                <w:sz w:val="2"/>
                <w:szCs w:val="2"/>
              </w:rPr>
            </w:pPr>
          </w:p>
        </w:tc>
        <w:tc>
          <w:tcPr>
            <w:tcW w:w="2065" w:type="dxa"/>
            <w:gridSpan w:val="5"/>
            <w:vMerge/>
            <w:tcBorders>
              <w:top w:val="nil"/>
              <w:left w:val="single" w:sz="4" w:space="0" w:color="000000"/>
              <w:bottom w:val="single" w:sz="4" w:space="0" w:color="000000"/>
              <w:right w:val="single" w:sz="4" w:space="0" w:color="000000"/>
            </w:tcBorders>
          </w:tcPr>
          <w:p>
            <w:pPr>
              <w:rPr>
                <w:sz w:val="2"/>
                <w:szCs w:val="2"/>
              </w:rPr>
            </w:pPr>
          </w:p>
        </w:tc>
        <w:tc>
          <w:tcPr>
            <w:tcW w:w="1978" w:type="dxa"/>
            <w:gridSpan w:val="2"/>
            <w:vMerge/>
            <w:tcBorders>
              <w:top w:val="nil"/>
              <w:left w:val="single" w:sz="4" w:space="0" w:color="000000"/>
              <w:bottom w:val="single" w:sz="4" w:space="0" w:color="000000"/>
              <w:right w:val="single" w:sz="4" w:space="0" w:color="000000"/>
            </w:tcBorders>
          </w:tcPr>
          <w:p>
            <w:pPr>
              <w:rPr>
                <w:sz w:val="2"/>
                <w:szCs w:val="2"/>
              </w:rPr>
            </w:pPr>
          </w:p>
        </w:tc>
        <w:tc>
          <w:tcPr>
            <w:tcW w:w="1167" w:type="dxa"/>
            <w:gridSpan w:val="3"/>
            <w:vMerge/>
            <w:tcBorders>
              <w:top w:val="nil"/>
              <w:left w:val="single" w:sz="4" w:space="0" w:color="000000"/>
              <w:bottom w:val="single" w:sz="4" w:space="0" w:color="000000"/>
              <w:right w:val="single" w:sz="4" w:space="0" w:color="000000"/>
            </w:tcBorders>
          </w:tcPr>
          <w:p>
            <w:pPr>
              <w:rPr>
                <w:sz w:val="2"/>
                <w:szCs w:val="2"/>
              </w:rPr>
            </w:pPr>
          </w:p>
        </w:tc>
        <w:tc>
          <w:tcPr>
            <w:tcW w:w="1450" w:type="dxa"/>
            <w:gridSpan w:val="2"/>
            <w:vMerge/>
            <w:tcBorders>
              <w:top w:val="nil"/>
              <w:left w:val="single" w:sz="4" w:space="0" w:color="000000"/>
              <w:bottom w:val="single" w:sz="4" w:space="0" w:color="000000"/>
              <w:right w:val="single" w:sz="4" w:space="0" w:color="000000"/>
            </w:tcBorders>
          </w:tcPr>
          <w:p>
            <w:pPr>
              <w:rPr>
                <w:sz w:val="2"/>
                <w:szCs w:val="2"/>
              </w:rPr>
            </w:pP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71"/>
              <w:ind w:left="89"/>
              <w:rPr>
                <w:sz w:val="14"/>
              </w:rPr>
            </w:pPr>
            <w:r>
              <w:rPr>
                <w:sz w:val="14"/>
              </w:rPr>
              <w:t>YES</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tabs>
                <w:tab w:pos="542" w:val="left" w:leader="none"/>
              </w:tabs>
              <w:spacing w:line="160" w:lineRule="auto" w:before="8"/>
              <w:ind w:left="542" w:right="114" w:hanging="413"/>
              <w:rPr>
                <w:b/>
                <w:sz w:val="14"/>
              </w:rPr>
            </w:pPr>
            <w:r>
              <w:rPr>
                <w:b/>
                <w:position w:val="-7"/>
                <w:sz w:val="14"/>
              </w:rPr>
              <w:t>NO</w:t>
              <w:tab/>
            </w:r>
            <w:r>
              <w:rPr>
                <w:b/>
                <w:sz w:val="14"/>
              </w:rPr>
              <w:t>LAST </w:t>
            </w:r>
            <w:r>
              <w:rPr>
                <w:b/>
                <w:spacing w:val="-4"/>
                <w:sz w:val="14"/>
              </w:rPr>
              <w:t>DATE </w:t>
            </w:r>
            <w:r>
              <w:rPr>
                <w:b/>
                <w:spacing w:val="-7"/>
                <w:sz w:val="14"/>
              </w:rPr>
              <w:t>OF </w:t>
            </w:r>
            <w:r>
              <w:rPr>
                <w:b/>
                <w:sz w:val="14"/>
              </w:rPr>
              <w:t>OPERATION</w:t>
            </w:r>
          </w:p>
        </w:tc>
      </w:tr>
      <w:tr>
        <w:trPr>
          <w:trHeight w:val="359" w:hRule="atLeast"/>
        </w:trPr>
        <w:tc>
          <w:tcPr>
            <w:tcW w:w="107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26"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65"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97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67" w:type="dxa"/>
            <w:gridSpan w:val="3"/>
            <w:tcBorders>
              <w:top w:val="single" w:sz="4" w:space="0" w:color="000000"/>
              <w:left w:val="single" w:sz="4" w:space="0" w:color="000000"/>
              <w:bottom w:val="single" w:sz="4" w:space="0" w:color="000000"/>
              <w:right w:val="single" w:sz="4" w:space="0" w:color="000000"/>
            </w:tcBorders>
          </w:tcPr>
          <w:p>
            <w:pPr>
              <w:pStyle w:val="TableParagraph"/>
              <w:tabs>
                <w:tab w:pos="396" w:val="left" w:leader="none"/>
                <w:tab w:pos="706" w:val="left" w:leader="none"/>
                <w:tab w:pos="1018" w:val="left" w:leader="none"/>
              </w:tabs>
              <w:spacing w:before="78"/>
              <w:ind w:left="129"/>
              <w:rPr>
                <w:sz w:val="16"/>
              </w:rPr>
            </w:pPr>
            <w:r>
              <w:rPr>
                <w:rFonts w:ascii="Times New Roman"/>
                <w:w w:val="99"/>
                <w:sz w:val="16"/>
                <w:u w:val="single"/>
              </w:rPr>
              <w:t> </w:t>
            </w:r>
            <w:r>
              <w:rPr>
                <w:rFonts w:ascii="Times New Roman"/>
                <w:sz w:val="16"/>
                <w:u w:val="single"/>
              </w:rPr>
              <w:tab/>
            </w:r>
            <w:r>
              <w:rPr>
                <w:sz w:val="16"/>
                <w:u w:val="single"/>
              </w:rPr>
              <w:t>/</w:t>
              <w:tab/>
              <w:t>/</w:t>
              <w:tab/>
            </w:r>
          </w:p>
        </w:tc>
        <w:tc>
          <w:tcPr>
            <w:tcW w:w="7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pos="358" w:val="left" w:leader="none"/>
              </w:tabs>
              <w:spacing w:line="240" w:lineRule="auto" w:before="82" w:after="0"/>
              <w:ind w:left="357" w:right="0" w:hanging="183"/>
              <w:jc w:val="left"/>
              <w:rPr>
                <w:b/>
                <w:sz w:val="14"/>
              </w:rPr>
            </w:pPr>
            <w:r>
              <w:rPr>
                <w:b/>
                <w:sz w:val="14"/>
              </w:rPr>
              <w:t>SW</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pos="366" w:val="left" w:leader="none"/>
              </w:tabs>
              <w:spacing w:line="240" w:lineRule="auto" w:before="82" w:after="0"/>
              <w:ind w:left="365" w:right="0" w:hanging="222"/>
              <w:jc w:val="left"/>
              <w:rPr>
                <w:b/>
                <w:sz w:val="14"/>
              </w:rPr>
            </w:pPr>
            <w:r>
              <w:rPr>
                <w:b/>
                <w:sz w:val="14"/>
              </w:rPr>
              <w:t>DW</w:t>
            </w: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2"/>
              <w:ind w:left="154"/>
              <w:rPr>
                <w:rFonts w:ascii="Wingdings" w:hAnsi="Wingdings"/>
                <w:sz w:val="16"/>
              </w:rPr>
            </w:pPr>
            <w:r>
              <w:rPr>
                <w:rFonts w:ascii="Wingdings" w:hAnsi="Wingdings"/>
                <w:w w:val="99"/>
                <w:sz w:val="16"/>
              </w:rPr>
              <w:t></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pos="586" w:val="left" w:leader="none"/>
                <w:tab w:pos="587" w:val="left" w:leader="none"/>
                <w:tab w:pos="853" w:val="left" w:leader="none"/>
                <w:tab w:pos="1163" w:val="left" w:leader="none"/>
                <w:tab w:pos="1475" w:val="left" w:leader="none"/>
              </w:tabs>
              <w:spacing w:line="240" w:lineRule="auto" w:before="78" w:after="0"/>
              <w:ind w:left="586" w:right="0" w:hanging="400"/>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60" w:hRule="atLeast"/>
        </w:trPr>
        <w:tc>
          <w:tcPr>
            <w:tcW w:w="107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26"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65"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97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67" w:type="dxa"/>
            <w:gridSpan w:val="3"/>
            <w:tcBorders>
              <w:top w:val="single" w:sz="4" w:space="0" w:color="000000"/>
              <w:left w:val="single" w:sz="4" w:space="0" w:color="000000"/>
              <w:bottom w:val="single" w:sz="4" w:space="0" w:color="000000"/>
              <w:right w:val="single" w:sz="4" w:space="0" w:color="000000"/>
            </w:tcBorders>
          </w:tcPr>
          <w:p>
            <w:pPr>
              <w:pStyle w:val="TableParagraph"/>
              <w:tabs>
                <w:tab w:pos="396" w:val="left" w:leader="none"/>
                <w:tab w:pos="706" w:val="left" w:leader="none"/>
                <w:tab w:pos="1018" w:val="left" w:leader="none"/>
              </w:tabs>
              <w:spacing w:before="78"/>
              <w:ind w:left="129"/>
              <w:rPr>
                <w:sz w:val="16"/>
              </w:rPr>
            </w:pPr>
            <w:r>
              <w:rPr>
                <w:rFonts w:ascii="Times New Roman"/>
                <w:w w:val="99"/>
                <w:sz w:val="16"/>
                <w:u w:val="single"/>
              </w:rPr>
              <w:t> </w:t>
            </w:r>
            <w:r>
              <w:rPr>
                <w:rFonts w:ascii="Times New Roman"/>
                <w:sz w:val="16"/>
                <w:u w:val="single"/>
              </w:rPr>
              <w:tab/>
            </w:r>
            <w:r>
              <w:rPr>
                <w:sz w:val="16"/>
                <w:u w:val="single"/>
              </w:rPr>
              <w:t>/</w:t>
              <w:tab/>
              <w:t>/</w:t>
              <w:tab/>
            </w:r>
          </w:p>
        </w:tc>
        <w:tc>
          <w:tcPr>
            <w:tcW w:w="719" w:type="dxa"/>
            <w:tcBorders>
              <w:top w:val="single" w:sz="4" w:space="0" w:color="000000"/>
              <w:left w:val="single" w:sz="4" w:space="0" w:color="000000"/>
              <w:bottom w:val="single" w:sz="4" w:space="0" w:color="000000"/>
              <w:right w:val="single" w:sz="4" w:space="0" w:color="000000"/>
            </w:tcBorders>
          </w:tcPr>
          <w:p>
            <w:pPr>
              <w:pStyle w:val="TableParagraph"/>
              <w:numPr>
                <w:ilvl w:val="0"/>
                <w:numId w:val="4"/>
              </w:numPr>
              <w:tabs>
                <w:tab w:pos="358" w:val="left" w:leader="none"/>
              </w:tabs>
              <w:spacing w:line="240" w:lineRule="auto" w:before="83" w:after="0"/>
              <w:ind w:left="357" w:right="0" w:hanging="183"/>
              <w:jc w:val="left"/>
              <w:rPr>
                <w:b/>
                <w:sz w:val="14"/>
              </w:rPr>
            </w:pPr>
            <w:r>
              <w:rPr>
                <w:b/>
                <w:sz w:val="14"/>
              </w:rPr>
              <w:t>SW</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numPr>
                <w:ilvl w:val="0"/>
                <w:numId w:val="5"/>
              </w:numPr>
              <w:tabs>
                <w:tab w:pos="366" w:val="left" w:leader="none"/>
              </w:tabs>
              <w:spacing w:line="240" w:lineRule="auto" w:before="83" w:after="0"/>
              <w:ind w:left="365" w:right="0" w:hanging="222"/>
              <w:jc w:val="left"/>
              <w:rPr>
                <w:b/>
                <w:sz w:val="14"/>
              </w:rPr>
            </w:pPr>
            <w:r>
              <w:rPr>
                <w:b/>
                <w:sz w:val="14"/>
              </w:rPr>
              <w:t>DW</w:t>
            </w: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3"/>
              <w:ind w:left="154"/>
              <w:rPr>
                <w:rFonts w:ascii="Wingdings" w:hAnsi="Wingdings"/>
                <w:sz w:val="16"/>
              </w:rPr>
            </w:pPr>
            <w:r>
              <w:rPr>
                <w:rFonts w:ascii="Wingdings" w:hAnsi="Wingdings"/>
                <w:w w:val="99"/>
                <w:sz w:val="16"/>
              </w:rPr>
              <w:t></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numPr>
                <w:ilvl w:val="0"/>
                <w:numId w:val="6"/>
              </w:numPr>
              <w:tabs>
                <w:tab w:pos="586" w:val="left" w:leader="none"/>
                <w:tab w:pos="587" w:val="left" w:leader="none"/>
                <w:tab w:pos="853" w:val="left" w:leader="none"/>
                <w:tab w:pos="1163" w:val="left" w:leader="none"/>
                <w:tab w:pos="1475" w:val="left" w:leader="none"/>
              </w:tabs>
              <w:spacing w:line="240" w:lineRule="auto" w:before="78" w:after="0"/>
              <w:ind w:left="586" w:right="0" w:hanging="400"/>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59" w:hRule="atLeast"/>
        </w:trPr>
        <w:tc>
          <w:tcPr>
            <w:tcW w:w="107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26"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65"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97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67" w:type="dxa"/>
            <w:gridSpan w:val="3"/>
            <w:tcBorders>
              <w:top w:val="single" w:sz="4" w:space="0" w:color="000000"/>
              <w:left w:val="single" w:sz="4" w:space="0" w:color="000000"/>
              <w:bottom w:val="single" w:sz="4" w:space="0" w:color="000000"/>
              <w:right w:val="single" w:sz="4" w:space="0" w:color="000000"/>
            </w:tcBorders>
          </w:tcPr>
          <w:p>
            <w:pPr>
              <w:pStyle w:val="TableParagraph"/>
              <w:tabs>
                <w:tab w:pos="396" w:val="left" w:leader="none"/>
                <w:tab w:pos="706" w:val="left" w:leader="none"/>
                <w:tab w:pos="1018" w:val="left" w:leader="none"/>
              </w:tabs>
              <w:spacing w:before="77"/>
              <w:ind w:left="129"/>
              <w:rPr>
                <w:sz w:val="16"/>
              </w:rPr>
            </w:pPr>
            <w:r>
              <w:rPr>
                <w:rFonts w:ascii="Times New Roman"/>
                <w:w w:val="99"/>
                <w:sz w:val="16"/>
                <w:u w:val="single"/>
              </w:rPr>
              <w:t> </w:t>
            </w:r>
            <w:r>
              <w:rPr>
                <w:rFonts w:ascii="Times New Roman"/>
                <w:sz w:val="16"/>
                <w:u w:val="single"/>
              </w:rPr>
              <w:tab/>
            </w:r>
            <w:r>
              <w:rPr>
                <w:sz w:val="16"/>
                <w:u w:val="single"/>
              </w:rPr>
              <w:t>/</w:t>
              <w:tab/>
              <w:t>/</w:t>
              <w:tab/>
            </w:r>
          </w:p>
        </w:tc>
        <w:tc>
          <w:tcPr>
            <w:tcW w:w="719" w:type="dxa"/>
            <w:tcBorders>
              <w:top w:val="single" w:sz="4" w:space="0" w:color="000000"/>
              <w:left w:val="single" w:sz="4" w:space="0" w:color="000000"/>
              <w:bottom w:val="single" w:sz="4" w:space="0" w:color="000000"/>
              <w:right w:val="single" w:sz="4" w:space="0" w:color="000000"/>
            </w:tcBorders>
          </w:tcPr>
          <w:p>
            <w:pPr>
              <w:pStyle w:val="TableParagraph"/>
              <w:numPr>
                <w:ilvl w:val="0"/>
                <w:numId w:val="7"/>
              </w:numPr>
              <w:tabs>
                <w:tab w:pos="358" w:val="left" w:leader="none"/>
              </w:tabs>
              <w:spacing w:line="240" w:lineRule="auto" w:before="82" w:after="0"/>
              <w:ind w:left="357" w:right="0" w:hanging="183"/>
              <w:jc w:val="left"/>
              <w:rPr>
                <w:b/>
                <w:sz w:val="14"/>
              </w:rPr>
            </w:pPr>
            <w:r>
              <w:rPr>
                <w:b/>
                <w:sz w:val="14"/>
              </w:rPr>
              <w:t>SW</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366" w:val="left" w:leader="none"/>
              </w:tabs>
              <w:spacing w:line="240" w:lineRule="auto" w:before="82" w:after="0"/>
              <w:ind w:left="365" w:right="0" w:hanging="222"/>
              <w:jc w:val="left"/>
              <w:rPr>
                <w:b/>
                <w:sz w:val="14"/>
              </w:rPr>
            </w:pPr>
            <w:r>
              <w:rPr>
                <w:b/>
                <w:sz w:val="14"/>
              </w:rPr>
              <w:t>DW</w:t>
            </w: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2"/>
              <w:ind w:left="154"/>
              <w:rPr>
                <w:rFonts w:ascii="Wingdings" w:hAnsi="Wingdings"/>
                <w:sz w:val="16"/>
              </w:rPr>
            </w:pPr>
            <w:r>
              <w:rPr>
                <w:rFonts w:ascii="Wingdings" w:hAnsi="Wingdings"/>
                <w:w w:val="99"/>
                <w:sz w:val="16"/>
              </w:rPr>
              <w:t></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numPr>
                <w:ilvl w:val="0"/>
                <w:numId w:val="9"/>
              </w:numPr>
              <w:tabs>
                <w:tab w:pos="586" w:val="left" w:leader="none"/>
                <w:tab w:pos="587" w:val="left" w:leader="none"/>
                <w:tab w:pos="853" w:val="left" w:leader="none"/>
                <w:tab w:pos="1163" w:val="left" w:leader="none"/>
                <w:tab w:pos="1475" w:val="left" w:leader="none"/>
              </w:tabs>
              <w:spacing w:line="240" w:lineRule="auto" w:before="77" w:after="0"/>
              <w:ind w:left="586" w:right="0" w:hanging="400"/>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59" w:hRule="atLeast"/>
        </w:trPr>
        <w:tc>
          <w:tcPr>
            <w:tcW w:w="107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26"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65"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97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67" w:type="dxa"/>
            <w:gridSpan w:val="3"/>
            <w:tcBorders>
              <w:top w:val="single" w:sz="4" w:space="0" w:color="000000"/>
              <w:left w:val="single" w:sz="4" w:space="0" w:color="000000"/>
              <w:bottom w:val="single" w:sz="4" w:space="0" w:color="000000"/>
              <w:right w:val="single" w:sz="4" w:space="0" w:color="000000"/>
            </w:tcBorders>
          </w:tcPr>
          <w:p>
            <w:pPr>
              <w:pStyle w:val="TableParagraph"/>
              <w:tabs>
                <w:tab w:pos="396" w:val="left" w:leader="none"/>
                <w:tab w:pos="706" w:val="left" w:leader="none"/>
                <w:tab w:pos="1018" w:val="left" w:leader="none"/>
              </w:tabs>
              <w:spacing w:before="78"/>
              <w:ind w:left="129"/>
              <w:rPr>
                <w:sz w:val="16"/>
              </w:rPr>
            </w:pPr>
            <w:r>
              <w:rPr>
                <w:rFonts w:ascii="Times New Roman"/>
                <w:w w:val="99"/>
                <w:sz w:val="16"/>
                <w:u w:val="single"/>
              </w:rPr>
              <w:t> </w:t>
            </w:r>
            <w:r>
              <w:rPr>
                <w:rFonts w:ascii="Times New Roman"/>
                <w:sz w:val="16"/>
                <w:u w:val="single"/>
              </w:rPr>
              <w:tab/>
            </w:r>
            <w:r>
              <w:rPr>
                <w:sz w:val="16"/>
                <w:u w:val="single"/>
              </w:rPr>
              <w:t>/</w:t>
              <w:tab/>
              <w:t>/</w:t>
              <w:tab/>
            </w:r>
          </w:p>
        </w:tc>
        <w:tc>
          <w:tcPr>
            <w:tcW w:w="7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358" w:val="left" w:leader="none"/>
              </w:tabs>
              <w:spacing w:line="240" w:lineRule="auto" w:before="82" w:after="0"/>
              <w:ind w:left="357" w:right="0" w:hanging="183"/>
              <w:jc w:val="left"/>
              <w:rPr>
                <w:b/>
                <w:sz w:val="14"/>
              </w:rPr>
            </w:pPr>
            <w:r>
              <w:rPr>
                <w:b/>
                <w:sz w:val="14"/>
              </w:rPr>
              <w:t>SW</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numPr>
                <w:ilvl w:val="0"/>
                <w:numId w:val="11"/>
              </w:numPr>
              <w:tabs>
                <w:tab w:pos="366" w:val="left" w:leader="none"/>
              </w:tabs>
              <w:spacing w:line="240" w:lineRule="auto" w:before="82" w:after="0"/>
              <w:ind w:left="365" w:right="0" w:hanging="222"/>
              <w:jc w:val="left"/>
              <w:rPr>
                <w:b/>
                <w:sz w:val="14"/>
              </w:rPr>
            </w:pPr>
            <w:r>
              <w:rPr>
                <w:b/>
                <w:sz w:val="14"/>
              </w:rPr>
              <w:t>DW</w:t>
            </w: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2"/>
              <w:ind w:left="154"/>
              <w:rPr>
                <w:rFonts w:ascii="Wingdings" w:hAnsi="Wingdings"/>
                <w:sz w:val="16"/>
              </w:rPr>
            </w:pPr>
            <w:r>
              <w:rPr>
                <w:rFonts w:ascii="Wingdings" w:hAnsi="Wingdings"/>
                <w:w w:val="99"/>
                <w:sz w:val="16"/>
              </w:rPr>
              <w:t></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numPr>
                <w:ilvl w:val="0"/>
                <w:numId w:val="12"/>
              </w:numPr>
              <w:tabs>
                <w:tab w:pos="586" w:val="left" w:leader="none"/>
                <w:tab w:pos="587" w:val="left" w:leader="none"/>
                <w:tab w:pos="853" w:val="left" w:leader="none"/>
                <w:tab w:pos="1163" w:val="left" w:leader="none"/>
                <w:tab w:pos="1475" w:val="left" w:leader="none"/>
              </w:tabs>
              <w:spacing w:line="240" w:lineRule="auto" w:before="78" w:after="0"/>
              <w:ind w:left="586" w:right="0" w:hanging="400"/>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60" w:hRule="atLeast"/>
        </w:trPr>
        <w:tc>
          <w:tcPr>
            <w:tcW w:w="1075"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526" w:type="dxa"/>
            <w:gridSpan w:val="4"/>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065"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978"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167" w:type="dxa"/>
            <w:gridSpan w:val="3"/>
            <w:tcBorders>
              <w:top w:val="single" w:sz="4" w:space="0" w:color="000000"/>
              <w:left w:val="single" w:sz="4" w:space="0" w:color="000000"/>
              <w:bottom w:val="single" w:sz="4" w:space="0" w:color="000000"/>
              <w:right w:val="single" w:sz="4" w:space="0" w:color="000000"/>
            </w:tcBorders>
          </w:tcPr>
          <w:p>
            <w:pPr>
              <w:pStyle w:val="TableParagraph"/>
              <w:tabs>
                <w:tab w:pos="396" w:val="left" w:leader="none"/>
                <w:tab w:pos="706" w:val="left" w:leader="none"/>
                <w:tab w:pos="1018" w:val="left" w:leader="none"/>
              </w:tabs>
              <w:spacing w:before="78"/>
              <w:ind w:left="129"/>
              <w:rPr>
                <w:sz w:val="16"/>
              </w:rPr>
            </w:pPr>
            <w:r>
              <w:rPr>
                <w:rFonts w:ascii="Times New Roman"/>
                <w:w w:val="99"/>
                <w:sz w:val="16"/>
                <w:u w:val="single"/>
              </w:rPr>
              <w:t> </w:t>
            </w:r>
            <w:r>
              <w:rPr>
                <w:rFonts w:ascii="Times New Roman"/>
                <w:sz w:val="16"/>
                <w:u w:val="single"/>
              </w:rPr>
              <w:tab/>
            </w:r>
            <w:r>
              <w:rPr>
                <w:sz w:val="16"/>
                <w:u w:val="single"/>
              </w:rPr>
              <w:t>/</w:t>
              <w:tab/>
              <w:t>/</w:t>
              <w:tab/>
            </w:r>
          </w:p>
        </w:tc>
        <w:tc>
          <w:tcPr>
            <w:tcW w:w="7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3"/>
              </w:numPr>
              <w:tabs>
                <w:tab w:pos="358" w:val="left" w:leader="none"/>
              </w:tabs>
              <w:spacing w:line="240" w:lineRule="auto" w:before="83" w:after="0"/>
              <w:ind w:left="357" w:right="0" w:hanging="183"/>
              <w:jc w:val="left"/>
              <w:rPr>
                <w:b/>
                <w:sz w:val="14"/>
              </w:rPr>
            </w:pPr>
            <w:r>
              <w:rPr>
                <w:b/>
                <w:sz w:val="14"/>
              </w:rPr>
              <w:t>SW</w:t>
            </w:r>
          </w:p>
        </w:tc>
        <w:tc>
          <w:tcPr>
            <w:tcW w:w="731" w:type="dxa"/>
            <w:tcBorders>
              <w:top w:val="single" w:sz="4" w:space="0" w:color="000000"/>
              <w:left w:val="single" w:sz="4" w:space="0" w:color="000000"/>
              <w:bottom w:val="single" w:sz="4" w:space="0" w:color="000000"/>
              <w:right w:val="single" w:sz="4" w:space="0" w:color="000000"/>
            </w:tcBorders>
          </w:tcPr>
          <w:p>
            <w:pPr>
              <w:pStyle w:val="TableParagraph"/>
              <w:numPr>
                <w:ilvl w:val="0"/>
                <w:numId w:val="14"/>
              </w:numPr>
              <w:tabs>
                <w:tab w:pos="366" w:val="left" w:leader="none"/>
              </w:tabs>
              <w:spacing w:line="240" w:lineRule="auto" w:before="83" w:after="0"/>
              <w:ind w:left="365" w:right="0" w:hanging="222"/>
              <w:jc w:val="left"/>
              <w:rPr>
                <w:b/>
                <w:sz w:val="14"/>
              </w:rPr>
            </w:pPr>
            <w:r>
              <w:rPr>
                <w:b/>
                <w:sz w:val="14"/>
              </w:rPr>
              <w:t>DW</w:t>
            </w:r>
          </w:p>
        </w:tc>
        <w:tc>
          <w:tcPr>
            <w:tcW w:w="418" w:type="dxa"/>
            <w:gridSpan w:val="2"/>
            <w:tcBorders>
              <w:top w:val="single" w:sz="4" w:space="0" w:color="000000"/>
              <w:left w:val="single" w:sz="4" w:space="0" w:color="000000"/>
              <w:bottom w:val="single" w:sz="4" w:space="0" w:color="000000"/>
              <w:right w:val="single" w:sz="4" w:space="0" w:color="000000"/>
            </w:tcBorders>
          </w:tcPr>
          <w:p>
            <w:pPr>
              <w:pStyle w:val="TableParagraph"/>
              <w:spacing w:before="83"/>
              <w:ind w:left="154"/>
              <w:rPr>
                <w:rFonts w:ascii="Wingdings" w:hAnsi="Wingdings"/>
                <w:sz w:val="16"/>
              </w:rPr>
            </w:pPr>
            <w:r>
              <w:rPr>
                <w:rFonts w:ascii="Wingdings" w:hAnsi="Wingdings"/>
                <w:w w:val="99"/>
                <w:sz w:val="16"/>
              </w:rPr>
              <w:t></w:t>
            </w:r>
          </w:p>
        </w:tc>
        <w:tc>
          <w:tcPr>
            <w:tcW w:w="1678" w:type="dxa"/>
            <w:tcBorders>
              <w:top w:val="single" w:sz="4" w:space="0" w:color="000000"/>
              <w:left w:val="single" w:sz="4" w:space="0" w:color="000000"/>
              <w:bottom w:val="single" w:sz="4" w:space="0" w:color="000000"/>
              <w:right w:val="single" w:sz="4" w:space="0" w:color="000000"/>
            </w:tcBorders>
          </w:tcPr>
          <w:p>
            <w:pPr>
              <w:pStyle w:val="TableParagraph"/>
              <w:numPr>
                <w:ilvl w:val="0"/>
                <w:numId w:val="15"/>
              </w:numPr>
              <w:tabs>
                <w:tab w:pos="586" w:val="left" w:leader="none"/>
                <w:tab w:pos="587" w:val="left" w:leader="none"/>
                <w:tab w:pos="853" w:val="left" w:leader="none"/>
                <w:tab w:pos="1163" w:val="left" w:leader="none"/>
                <w:tab w:pos="1475" w:val="left" w:leader="none"/>
              </w:tabs>
              <w:spacing w:line="240" w:lineRule="auto" w:before="78" w:after="0"/>
              <w:ind w:left="586" w:right="0" w:hanging="400"/>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187"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323232"/>
          </w:tcPr>
          <w:p>
            <w:pPr>
              <w:pStyle w:val="TableParagraph"/>
              <w:spacing w:line="168" w:lineRule="exact"/>
              <w:ind w:left="3721"/>
              <w:rPr>
                <w:b/>
                <w:sz w:val="16"/>
              </w:rPr>
            </w:pPr>
            <w:r>
              <w:rPr>
                <w:b/>
                <w:color w:val="FFFFFF"/>
                <w:sz w:val="16"/>
              </w:rPr>
              <w:t>Use reverse side to list additional USTs to be closed</w:t>
            </w:r>
          </w:p>
        </w:tc>
      </w:tr>
      <w:tr>
        <w:trPr>
          <w:trHeight w:val="394" w:hRule="atLeast"/>
        </w:trPr>
        <w:tc>
          <w:tcPr>
            <w:tcW w:w="3510" w:type="dxa"/>
            <w:gridSpan w:val="8"/>
            <w:tcBorders>
              <w:top w:val="single" w:sz="4" w:space="0" w:color="000000"/>
              <w:left w:val="single" w:sz="4" w:space="0" w:color="000000"/>
              <w:bottom w:val="single" w:sz="4" w:space="0" w:color="000000"/>
              <w:right w:val="nil"/>
            </w:tcBorders>
          </w:tcPr>
          <w:p>
            <w:pPr>
              <w:pStyle w:val="TableParagraph"/>
              <w:spacing w:before="140"/>
              <w:ind w:left="125"/>
              <w:rPr>
                <w:b/>
                <w:sz w:val="16"/>
              </w:rPr>
            </w:pPr>
            <w:r>
              <w:rPr>
                <w:b/>
                <w:sz w:val="16"/>
              </w:rPr>
              <w:t>Has the tank system ever failed or leaked?</w:t>
            </w:r>
          </w:p>
        </w:tc>
        <w:tc>
          <w:tcPr>
            <w:tcW w:w="724" w:type="dxa"/>
            <w:tcBorders>
              <w:top w:val="single" w:sz="4" w:space="0" w:color="000000"/>
              <w:left w:val="nil"/>
              <w:bottom w:val="single" w:sz="4" w:space="0" w:color="000000"/>
              <w:right w:val="nil"/>
            </w:tcBorders>
          </w:tcPr>
          <w:p>
            <w:pPr>
              <w:pStyle w:val="TableParagraph"/>
              <w:spacing w:before="140"/>
              <w:ind w:left="202"/>
              <w:rPr>
                <w:b/>
                <w:sz w:val="16"/>
              </w:rPr>
            </w:pPr>
            <w:r>
              <w:rPr>
                <w:b/>
                <w:sz w:val="16"/>
              </w:rPr>
              <w:t>YES</w:t>
            </w:r>
          </w:p>
        </w:tc>
        <w:tc>
          <w:tcPr>
            <w:tcW w:w="802" w:type="dxa"/>
            <w:gridSpan w:val="3"/>
            <w:tcBorders>
              <w:top w:val="single" w:sz="4" w:space="0" w:color="000000"/>
              <w:left w:val="nil"/>
              <w:bottom w:val="single" w:sz="4" w:space="0" w:color="000000"/>
              <w:right w:val="nil"/>
            </w:tcBorders>
          </w:tcPr>
          <w:p>
            <w:pPr>
              <w:pStyle w:val="TableParagraph"/>
              <w:spacing w:before="140"/>
              <w:ind w:left="249"/>
              <w:rPr>
                <w:b/>
                <w:sz w:val="16"/>
              </w:rPr>
            </w:pPr>
            <w:r>
              <w:rPr>
                <w:b/>
                <w:sz w:val="16"/>
              </w:rPr>
              <w:t>NO</w:t>
            </w:r>
          </w:p>
        </w:tc>
        <w:tc>
          <w:tcPr>
            <w:tcW w:w="1608" w:type="dxa"/>
            <w:tcBorders>
              <w:top w:val="single" w:sz="4" w:space="0" w:color="000000"/>
              <w:left w:val="nil"/>
              <w:bottom w:val="single" w:sz="4" w:space="0" w:color="000000"/>
              <w:right w:val="nil"/>
            </w:tcBorders>
          </w:tcPr>
          <w:p>
            <w:pPr>
              <w:pStyle w:val="TableParagraph"/>
              <w:spacing w:before="140"/>
              <w:ind w:left="137"/>
              <w:rPr>
                <w:b/>
                <w:sz w:val="16"/>
              </w:rPr>
            </w:pPr>
            <w:r>
              <w:rPr>
                <w:b/>
                <w:sz w:val="16"/>
              </w:rPr>
              <w:t>UNKNOWN</w:t>
            </w:r>
          </w:p>
        </w:tc>
        <w:tc>
          <w:tcPr>
            <w:tcW w:w="639" w:type="dxa"/>
            <w:gridSpan w:val="2"/>
            <w:tcBorders>
              <w:top w:val="single" w:sz="4" w:space="0" w:color="000000"/>
              <w:left w:val="nil"/>
              <w:bottom w:val="single" w:sz="4" w:space="0" w:color="000000"/>
              <w:right w:val="single" w:sz="4" w:space="0" w:color="000000"/>
            </w:tcBorders>
          </w:tcPr>
          <w:p>
            <w:pPr>
              <w:pStyle w:val="TableParagraph"/>
              <w:rPr>
                <w:rFonts w:ascii="Times New Roman"/>
                <w:sz w:val="16"/>
              </w:rPr>
            </w:pPr>
          </w:p>
        </w:tc>
        <w:tc>
          <w:tcPr>
            <w:tcW w:w="4074" w:type="dxa"/>
            <w:gridSpan w:val="6"/>
            <w:tcBorders>
              <w:top w:val="single" w:sz="4" w:space="0" w:color="000000"/>
              <w:left w:val="single" w:sz="4" w:space="0" w:color="000000"/>
              <w:bottom w:val="single" w:sz="4" w:space="0" w:color="000000"/>
              <w:right w:val="single" w:sz="4" w:space="0" w:color="000000"/>
            </w:tcBorders>
            <w:shd w:val="clear" w:color="auto" w:fill="E4E4E4"/>
          </w:tcPr>
          <w:p>
            <w:pPr>
              <w:pStyle w:val="TableParagraph"/>
              <w:spacing w:before="2"/>
              <w:ind w:left="131" w:right="542"/>
              <w:rPr>
                <w:sz w:val="16"/>
              </w:rPr>
            </w:pPr>
            <w:r>
              <w:rPr>
                <w:sz w:val="16"/>
              </w:rPr>
              <w:t>If tanks are to be closed in place, please submit alternative closure work plan describing:</w:t>
            </w:r>
          </w:p>
        </w:tc>
      </w:tr>
      <w:tr>
        <w:trPr>
          <w:trHeight w:val="283" w:hRule="atLeast"/>
        </w:trPr>
        <w:tc>
          <w:tcPr>
            <w:tcW w:w="1171" w:type="dxa"/>
            <w:gridSpan w:val="3"/>
            <w:vMerge w:val="restart"/>
            <w:tcBorders>
              <w:top w:val="single" w:sz="4" w:space="0" w:color="000000"/>
              <w:left w:val="single" w:sz="4" w:space="0" w:color="000000"/>
              <w:bottom w:val="nil"/>
              <w:right w:val="single" w:sz="4" w:space="0" w:color="000000"/>
            </w:tcBorders>
          </w:tcPr>
          <w:p>
            <w:pPr>
              <w:pStyle w:val="TableParagraph"/>
              <w:spacing w:line="169" w:lineRule="exact" w:before="159"/>
              <w:ind w:left="125"/>
              <w:rPr>
                <w:b/>
                <w:sz w:val="16"/>
              </w:rPr>
            </w:pPr>
            <w:r>
              <w:rPr>
                <w:b/>
                <w:sz w:val="16"/>
              </w:rPr>
              <w:t>Previous</w:t>
            </w:r>
          </w:p>
        </w:tc>
        <w:tc>
          <w:tcPr>
            <w:tcW w:w="360" w:type="dxa"/>
            <w:vMerge w:val="restart"/>
            <w:tcBorders>
              <w:top w:val="single" w:sz="4" w:space="0" w:color="000000"/>
              <w:left w:val="single" w:sz="4" w:space="0" w:color="000000"/>
              <w:bottom w:val="nil"/>
              <w:right w:val="nil"/>
            </w:tcBorders>
          </w:tcPr>
          <w:p>
            <w:pPr>
              <w:pStyle w:val="TableParagraph"/>
              <w:spacing w:before="110"/>
              <w:ind w:left="124"/>
              <w:rPr>
                <w:sz w:val="16"/>
              </w:rPr>
            </w:pPr>
            <w:r>
              <w:rPr>
                <w:sz w:val="16"/>
              </w:rPr>
              <w:t>1.</w:t>
            </w:r>
          </w:p>
        </w:tc>
        <w:tc>
          <w:tcPr>
            <w:tcW w:w="5752" w:type="dxa"/>
            <w:gridSpan w:val="11"/>
            <w:tcBorders>
              <w:top w:val="single" w:sz="4" w:space="0" w:color="000000"/>
              <w:left w:val="nil"/>
              <w:bottom w:val="single" w:sz="6" w:space="0" w:color="000000"/>
              <w:right w:val="single" w:sz="4" w:space="0" w:color="000000"/>
            </w:tcBorders>
          </w:tcPr>
          <w:p>
            <w:pPr>
              <w:pStyle w:val="TableParagraph"/>
              <w:rPr>
                <w:rFonts w:ascii="Times New Roman"/>
                <w:sz w:val="16"/>
              </w:rPr>
            </w:pPr>
          </w:p>
        </w:tc>
        <w:tc>
          <w:tcPr>
            <w:tcW w:w="4074" w:type="dxa"/>
            <w:gridSpan w:val="6"/>
            <w:vMerge w:val="restart"/>
            <w:tcBorders>
              <w:top w:val="single" w:sz="4" w:space="0" w:color="000000"/>
              <w:left w:val="single" w:sz="4" w:space="0" w:color="000000"/>
              <w:bottom w:val="single" w:sz="4" w:space="0" w:color="000000"/>
              <w:right w:val="single" w:sz="4" w:space="0" w:color="000000"/>
            </w:tcBorders>
            <w:shd w:val="clear" w:color="auto" w:fill="E4E4E4"/>
          </w:tcPr>
          <w:p>
            <w:pPr>
              <w:pStyle w:val="TableParagraph"/>
              <w:spacing w:before="10"/>
              <w:rPr>
                <w:rFonts w:ascii="Times New Roman"/>
                <w:sz w:val="19"/>
              </w:rPr>
            </w:pPr>
          </w:p>
          <w:p>
            <w:pPr>
              <w:pStyle w:val="TableParagraph"/>
              <w:numPr>
                <w:ilvl w:val="0"/>
                <w:numId w:val="16"/>
              </w:numPr>
              <w:tabs>
                <w:tab w:pos="383" w:val="left" w:leader="none"/>
              </w:tabs>
              <w:spacing w:line="240" w:lineRule="auto" w:before="1" w:after="0"/>
              <w:ind w:left="382" w:right="0" w:hanging="250"/>
              <w:jc w:val="left"/>
              <w:rPr>
                <w:sz w:val="16"/>
              </w:rPr>
            </w:pPr>
            <w:r>
              <w:rPr>
                <w:sz w:val="16"/>
              </w:rPr>
              <w:t>Reason/justification for closure in</w:t>
            </w:r>
            <w:r>
              <w:rPr>
                <w:spacing w:val="-1"/>
                <w:sz w:val="16"/>
              </w:rPr>
              <w:t> </w:t>
            </w:r>
            <w:r>
              <w:rPr>
                <w:sz w:val="16"/>
              </w:rPr>
              <w:t>place</w:t>
            </w:r>
          </w:p>
          <w:p>
            <w:pPr>
              <w:pStyle w:val="TableParagraph"/>
              <w:numPr>
                <w:ilvl w:val="0"/>
                <w:numId w:val="16"/>
              </w:numPr>
              <w:tabs>
                <w:tab w:pos="383" w:val="left" w:leader="none"/>
              </w:tabs>
              <w:spacing w:line="184" w:lineRule="exact" w:before="0" w:after="0"/>
              <w:ind w:left="382" w:right="0" w:hanging="250"/>
              <w:jc w:val="left"/>
              <w:rPr>
                <w:sz w:val="16"/>
              </w:rPr>
            </w:pPr>
            <w:r>
              <w:rPr>
                <w:sz w:val="16"/>
              </w:rPr>
              <w:t>Soil sampling</w:t>
            </w:r>
            <w:r>
              <w:rPr>
                <w:spacing w:val="-1"/>
                <w:sz w:val="16"/>
              </w:rPr>
              <w:t> </w:t>
            </w:r>
            <w:r>
              <w:rPr>
                <w:sz w:val="16"/>
              </w:rPr>
              <w:t>plan</w:t>
            </w:r>
          </w:p>
          <w:p>
            <w:pPr>
              <w:pStyle w:val="TableParagraph"/>
              <w:numPr>
                <w:ilvl w:val="0"/>
                <w:numId w:val="16"/>
              </w:numPr>
              <w:tabs>
                <w:tab w:pos="383" w:val="left" w:leader="none"/>
              </w:tabs>
              <w:spacing w:line="240" w:lineRule="auto" w:before="0" w:after="0"/>
              <w:ind w:left="382" w:right="0" w:hanging="250"/>
              <w:jc w:val="left"/>
              <w:rPr>
                <w:sz w:val="16"/>
              </w:rPr>
            </w:pPr>
            <w:r>
              <w:rPr>
                <w:sz w:val="16"/>
              </w:rPr>
              <w:t>Inert material to be used to fill</w:t>
            </w:r>
            <w:r>
              <w:rPr>
                <w:spacing w:val="-2"/>
                <w:sz w:val="16"/>
              </w:rPr>
              <w:t> </w:t>
            </w:r>
            <w:r>
              <w:rPr>
                <w:sz w:val="16"/>
              </w:rPr>
              <w:t>UST</w:t>
            </w:r>
          </w:p>
        </w:tc>
      </w:tr>
      <w:tr>
        <w:trPr>
          <w:trHeight w:val="50" w:hRule="atLeast"/>
        </w:trPr>
        <w:tc>
          <w:tcPr>
            <w:tcW w:w="1171" w:type="dxa"/>
            <w:gridSpan w:val="3"/>
            <w:vMerge/>
            <w:tcBorders>
              <w:top w:val="nil"/>
              <w:left w:val="single" w:sz="4" w:space="0" w:color="000000"/>
              <w:bottom w:val="nil"/>
              <w:right w:val="single" w:sz="4" w:space="0" w:color="000000"/>
            </w:tcBorders>
          </w:tcPr>
          <w:p>
            <w:pPr>
              <w:rPr>
                <w:sz w:val="2"/>
                <w:szCs w:val="2"/>
              </w:rPr>
            </w:pPr>
          </w:p>
        </w:tc>
        <w:tc>
          <w:tcPr>
            <w:tcW w:w="360" w:type="dxa"/>
            <w:vMerge/>
            <w:tcBorders>
              <w:top w:val="nil"/>
              <w:left w:val="single" w:sz="4" w:space="0" w:color="000000"/>
              <w:bottom w:val="nil"/>
              <w:right w:val="nil"/>
            </w:tcBorders>
          </w:tcPr>
          <w:p>
            <w:pPr>
              <w:rPr>
                <w:sz w:val="2"/>
                <w:szCs w:val="2"/>
              </w:rPr>
            </w:pPr>
          </w:p>
        </w:tc>
        <w:tc>
          <w:tcPr>
            <w:tcW w:w="5752" w:type="dxa"/>
            <w:gridSpan w:val="11"/>
            <w:vMerge w:val="restart"/>
            <w:tcBorders>
              <w:top w:val="single" w:sz="6" w:space="0" w:color="000000"/>
              <w:left w:val="nil"/>
              <w:bottom w:val="single" w:sz="6" w:space="0" w:color="000000"/>
              <w:right w:val="single" w:sz="4" w:space="0" w:color="000000"/>
            </w:tcBorders>
          </w:tcPr>
          <w:p>
            <w:pPr>
              <w:pStyle w:val="TableParagraph"/>
              <w:rPr>
                <w:rFonts w:ascii="Times New Roman"/>
                <w:sz w:val="14"/>
              </w:rPr>
            </w:pPr>
          </w:p>
        </w:tc>
        <w:tc>
          <w:tcPr>
            <w:tcW w:w="4074" w:type="dxa"/>
            <w:gridSpan w:val="6"/>
            <w:vMerge/>
            <w:tcBorders>
              <w:top w:val="nil"/>
              <w:left w:val="single" w:sz="4" w:space="0" w:color="000000"/>
              <w:bottom w:val="single" w:sz="4" w:space="0" w:color="000000"/>
              <w:right w:val="single" w:sz="4" w:space="0" w:color="000000"/>
            </w:tcBorders>
            <w:shd w:val="clear" w:color="auto" w:fill="E4E4E4"/>
          </w:tcPr>
          <w:p>
            <w:pPr>
              <w:rPr>
                <w:sz w:val="2"/>
                <w:szCs w:val="2"/>
              </w:rPr>
            </w:pPr>
          </w:p>
        </w:tc>
      </w:tr>
      <w:tr>
        <w:trPr>
          <w:trHeight w:val="157" w:hRule="atLeast"/>
        </w:trPr>
        <w:tc>
          <w:tcPr>
            <w:tcW w:w="1171" w:type="dxa"/>
            <w:gridSpan w:val="3"/>
            <w:vMerge w:val="restart"/>
            <w:tcBorders>
              <w:top w:val="nil"/>
              <w:left w:val="single" w:sz="4" w:space="0" w:color="000000"/>
              <w:bottom w:val="nil"/>
              <w:right w:val="single" w:sz="4" w:space="0" w:color="000000"/>
            </w:tcBorders>
          </w:tcPr>
          <w:p>
            <w:pPr>
              <w:pStyle w:val="TableParagraph"/>
              <w:spacing w:line="169" w:lineRule="exact" w:before="71"/>
              <w:ind w:left="125"/>
              <w:rPr>
                <w:b/>
                <w:sz w:val="16"/>
              </w:rPr>
            </w:pPr>
            <w:r>
              <w:rPr>
                <w:b/>
                <w:sz w:val="16"/>
              </w:rPr>
              <w:t>Owner or</w:t>
            </w:r>
          </w:p>
        </w:tc>
        <w:tc>
          <w:tcPr>
            <w:tcW w:w="360" w:type="dxa"/>
            <w:vMerge w:val="restart"/>
            <w:tcBorders>
              <w:top w:val="nil"/>
              <w:left w:val="single" w:sz="4" w:space="0" w:color="000000"/>
              <w:bottom w:val="nil"/>
              <w:right w:val="nil"/>
            </w:tcBorders>
          </w:tcPr>
          <w:p>
            <w:pPr>
              <w:pStyle w:val="TableParagraph"/>
              <w:spacing w:line="168" w:lineRule="exact"/>
              <w:ind w:left="124"/>
              <w:rPr>
                <w:sz w:val="16"/>
              </w:rPr>
            </w:pPr>
            <w:r>
              <w:rPr>
                <w:sz w:val="16"/>
              </w:rPr>
              <w:t>2.</w:t>
            </w:r>
          </w:p>
        </w:tc>
        <w:tc>
          <w:tcPr>
            <w:tcW w:w="5752" w:type="dxa"/>
            <w:gridSpan w:val="11"/>
            <w:vMerge/>
            <w:tcBorders>
              <w:top w:val="nil"/>
              <w:left w:val="nil"/>
              <w:bottom w:val="single" w:sz="6" w:space="0" w:color="000000"/>
              <w:right w:val="single" w:sz="4" w:space="0" w:color="000000"/>
            </w:tcBorders>
          </w:tcPr>
          <w:p>
            <w:pPr>
              <w:rPr>
                <w:sz w:val="2"/>
                <w:szCs w:val="2"/>
              </w:rPr>
            </w:pPr>
          </w:p>
        </w:tc>
        <w:tc>
          <w:tcPr>
            <w:tcW w:w="4074" w:type="dxa"/>
            <w:gridSpan w:val="6"/>
            <w:vMerge/>
            <w:tcBorders>
              <w:top w:val="nil"/>
              <w:left w:val="single" w:sz="4" w:space="0" w:color="000000"/>
              <w:bottom w:val="single" w:sz="4" w:space="0" w:color="000000"/>
              <w:right w:val="single" w:sz="4" w:space="0" w:color="000000"/>
            </w:tcBorders>
            <w:shd w:val="clear" w:color="auto" w:fill="E4E4E4"/>
          </w:tcPr>
          <w:p>
            <w:pPr>
              <w:rPr>
                <w:sz w:val="2"/>
                <w:szCs w:val="2"/>
              </w:rPr>
            </w:pPr>
          </w:p>
        </w:tc>
      </w:tr>
      <w:tr>
        <w:trPr>
          <w:trHeight w:val="88" w:hRule="atLeast"/>
        </w:trPr>
        <w:tc>
          <w:tcPr>
            <w:tcW w:w="1171" w:type="dxa"/>
            <w:gridSpan w:val="3"/>
            <w:vMerge/>
            <w:tcBorders>
              <w:top w:val="nil"/>
              <w:left w:val="single" w:sz="4" w:space="0" w:color="000000"/>
              <w:bottom w:val="nil"/>
              <w:right w:val="single" w:sz="4" w:space="0" w:color="000000"/>
            </w:tcBorders>
          </w:tcPr>
          <w:p>
            <w:pPr>
              <w:rPr>
                <w:sz w:val="2"/>
                <w:szCs w:val="2"/>
              </w:rPr>
            </w:pPr>
          </w:p>
        </w:tc>
        <w:tc>
          <w:tcPr>
            <w:tcW w:w="360" w:type="dxa"/>
            <w:vMerge/>
            <w:tcBorders>
              <w:top w:val="nil"/>
              <w:left w:val="single" w:sz="4" w:space="0" w:color="000000"/>
              <w:bottom w:val="nil"/>
              <w:right w:val="nil"/>
            </w:tcBorders>
          </w:tcPr>
          <w:p>
            <w:pPr>
              <w:rPr>
                <w:sz w:val="2"/>
                <w:szCs w:val="2"/>
              </w:rPr>
            </w:pPr>
          </w:p>
        </w:tc>
        <w:tc>
          <w:tcPr>
            <w:tcW w:w="5752" w:type="dxa"/>
            <w:gridSpan w:val="11"/>
            <w:vMerge w:val="restart"/>
            <w:tcBorders>
              <w:top w:val="single" w:sz="6" w:space="0" w:color="000000"/>
              <w:left w:val="nil"/>
              <w:bottom w:val="single" w:sz="6" w:space="0" w:color="000000"/>
              <w:right w:val="single" w:sz="4" w:space="0" w:color="000000"/>
            </w:tcBorders>
          </w:tcPr>
          <w:p>
            <w:pPr>
              <w:pStyle w:val="TableParagraph"/>
              <w:rPr>
                <w:rFonts w:ascii="Times New Roman"/>
                <w:sz w:val="16"/>
              </w:rPr>
            </w:pPr>
          </w:p>
        </w:tc>
        <w:tc>
          <w:tcPr>
            <w:tcW w:w="4074" w:type="dxa"/>
            <w:gridSpan w:val="6"/>
            <w:vMerge/>
            <w:tcBorders>
              <w:top w:val="nil"/>
              <w:left w:val="single" w:sz="4" w:space="0" w:color="000000"/>
              <w:bottom w:val="single" w:sz="4" w:space="0" w:color="000000"/>
              <w:right w:val="single" w:sz="4" w:space="0" w:color="000000"/>
            </w:tcBorders>
            <w:shd w:val="clear" w:color="auto" w:fill="E4E4E4"/>
          </w:tcPr>
          <w:p>
            <w:pPr>
              <w:rPr>
                <w:sz w:val="2"/>
                <w:szCs w:val="2"/>
              </w:rPr>
            </w:pPr>
          </w:p>
        </w:tc>
      </w:tr>
      <w:tr>
        <w:trPr>
          <w:trHeight w:val="157" w:hRule="atLeast"/>
        </w:trPr>
        <w:tc>
          <w:tcPr>
            <w:tcW w:w="1171" w:type="dxa"/>
            <w:gridSpan w:val="3"/>
            <w:vMerge w:val="restart"/>
            <w:tcBorders>
              <w:top w:val="nil"/>
              <w:left w:val="single" w:sz="4" w:space="0" w:color="000000"/>
              <w:bottom w:val="single" w:sz="4" w:space="0" w:color="000000"/>
              <w:right w:val="single" w:sz="4" w:space="0" w:color="000000"/>
            </w:tcBorders>
          </w:tcPr>
          <w:p>
            <w:pPr>
              <w:pStyle w:val="TableParagraph"/>
              <w:spacing w:before="71"/>
              <w:ind w:left="125"/>
              <w:rPr>
                <w:sz w:val="16"/>
              </w:rPr>
            </w:pPr>
            <w:r>
              <w:rPr>
                <w:b/>
                <w:sz w:val="16"/>
              </w:rPr>
              <w:t>Operator</w:t>
            </w:r>
            <w:r>
              <w:rPr>
                <w:sz w:val="16"/>
              </w:rPr>
              <w:t>:</w:t>
            </w:r>
          </w:p>
        </w:tc>
        <w:tc>
          <w:tcPr>
            <w:tcW w:w="360" w:type="dxa"/>
            <w:vMerge w:val="restart"/>
            <w:tcBorders>
              <w:top w:val="nil"/>
              <w:left w:val="single" w:sz="4" w:space="0" w:color="000000"/>
              <w:bottom w:val="single" w:sz="4" w:space="0" w:color="000000"/>
              <w:right w:val="nil"/>
            </w:tcBorders>
          </w:tcPr>
          <w:p>
            <w:pPr>
              <w:pStyle w:val="TableParagraph"/>
              <w:spacing w:line="168" w:lineRule="exact"/>
              <w:ind w:left="124"/>
              <w:rPr>
                <w:sz w:val="16"/>
              </w:rPr>
            </w:pPr>
            <w:r>
              <w:rPr>
                <w:sz w:val="16"/>
              </w:rPr>
              <w:t>3.</w:t>
            </w:r>
          </w:p>
        </w:tc>
        <w:tc>
          <w:tcPr>
            <w:tcW w:w="5752" w:type="dxa"/>
            <w:gridSpan w:val="11"/>
            <w:vMerge/>
            <w:tcBorders>
              <w:top w:val="nil"/>
              <w:left w:val="nil"/>
              <w:bottom w:val="single" w:sz="6" w:space="0" w:color="000000"/>
              <w:right w:val="single" w:sz="4" w:space="0" w:color="000000"/>
            </w:tcBorders>
          </w:tcPr>
          <w:p>
            <w:pPr>
              <w:rPr>
                <w:sz w:val="2"/>
                <w:szCs w:val="2"/>
              </w:rPr>
            </w:pPr>
          </w:p>
        </w:tc>
        <w:tc>
          <w:tcPr>
            <w:tcW w:w="4074" w:type="dxa"/>
            <w:gridSpan w:val="6"/>
            <w:vMerge/>
            <w:tcBorders>
              <w:top w:val="nil"/>
              <w:left w:val="single" w:sz="4" w:space="0" w:color="000000"/>
              <w:bottom w:val="single" w:sz="4" w:space="0" w:color="000000"/>
              <w:right w:val="single" w:sz="4" w:space="0" w:color="000000"/>
            </w:tcBorders>
            <w:shd w:val="clear" w:color="auto" w:fill="E4E4E4"/>
          </w:tcPr>
          <w:p>
            <w:pPr>
              <w:rPr>
                <w:sz w:val="2"/>
                <w:szCs w:val="2"/>
              </w:rPr>
            </w:pPr>
          </w:p>
        </w:tc>
      </w:tr>
      <w:tr>
        <w:trPr>
          <w:trHeight w:val="219" w:hRule="atLeast"/>
        </w:trPr>
        <w:tc>
          <w:tcPr>
            <w:tcW w:w="1171" w:type="dxa"/>
            <w:gridSpan w:val="3"/>
            <w:vMerge/>
            <w:tcBorders>
              <w:top w:val="nil"/>
              <w:left w:val="single" w:sz="4" w:space="0" w:color="000000"/>
              <w:bottom w:val="single" w:sz="4" w:space="0" w:color="000000"/>
              <w:right w:val="single" w:sz="4" w:space="0" w:color="000000"/>
            </w:tcBorders>
          </w:tcPr>
          <w:p>
            <w:pPr>
              <w:rPr>
                <w:sz w:val="2"/>
                <w:szCs w:val="2"/>
              </w:rPr>
            </w:pPr>
          </w:p>
        </w:tc>
        <w:tc>
          <w:tcPr>
            <w:tcW w:w="360" w:type="dxa"/>
            <w:vMerge/>
            <w:tcBorders>
              <w:top w:val="nil"/>
              <w:left w:val="single" w:sz="4" w:space="0" w:color="000000"/>
              <w:bottom w:val="single" w:sz="4" w:space="0" w:color="000000"/>
              <w:right w:val="nil"/>
            </w:tcBorders>
          </w:tcPr>
          <w:p>
            <w:pPr>
              <w:rPr>
                <w:sz w:val="2"/>
                <w:szCs w:val="2"/>
              </w:rPr>
            </w:pPr>
          </w:p>
        </w:tc>
        <w:tc>
          <w:tcPr>
            <w:tcW w:w="5752" w:type="dxa"/>
            <w:gridSpan w:val="11"/>
            <w:tcBorders>
              <w:top w:val="single" w:sz="6" w:space="0" w:color="000000"/>
              <w:left w:val="nil"/>
              <w:bottom w:val="single" w:sz="4" w:space="0" w:color="000000"/>
              <w:right w:val="single" w:sz="4" w:space="0" w:color="000000"/>
            </w:tcBorders>
          </w:tcPr>
          <w:p>
            <w:pPr>
              <w:pStyle w:val="TableParagraph"/>
              <w:rPr>
                <w:rFonts w:ascii="Times New Roman"/>
                <w:sz w:val="14"/>
              </w:rPr>
            </w:pPr>
          </w:p>
        </w:tc>
        <w:tc>
          <w:tcPr>
            <w:tcW w:w="4074" w:type="dxa"/>
            <w:gridSpan w:val="6"/>
            <w:vMerge/>
            <w:tcBorders>
              <w:top w:val="nil"/>
              <w:left w:val="single" w:sz="4" w:space="0" w:color="000000"/>
              <w:bottom w:val="single" w:sz="4" w:space="0" w:color="000000"/>
              <w:right w:val="single" w:sz="4" w:space="0" w:color="000000"/>
            </w:tcBorders>
            <w:shd w:val="clear" w:color="auto" w:fill="E4E4E4"/>
          </w:tcPr>
          <w:p>
            <w:pPr>
              <w:rPr>
                <w:sz w:val="2"/>
                <w:szCs w:val="2"/>
              </w:rPr>
            </w:pPr>
          </w:p>
        </w:tc>
      </w:tr>
      <w:tr>
        <w:trPr>
          <w:trHeight w:val="209"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0" w:lineRule="exact"/>
              <w:ind w:left="3896" w:right="3838"/>
              <w:jc w:val="center"/>
              <w:rPr>
                <w:b/>
                <w:sz w:val="18"/>
              </w:rPr>
            </w:pPr>
            <w:r>
              <w:rPr>
                <w:b/>
                <w:sz w:val="18"/>
              </w:rPr>
              <w:t>WORK PLAN FOR UST CLOSURE</w:t>
            </w:r>
          </w:p>
        </w:tc>
      </w:tr>
      <w:tr>
        <w:trPr>
          <w:trHeight w:val="3456" w:hRule="atLeast"/>
        </w:trPr>
        <w:tc>
          <w:tcPr>
            <w:tcW w:w="11357" w:type="dxa"/>
            <w:gridSpan w:val="21"/>
            <w:tcBorders>
              <w:top w:val="single" w:sz="4" w:space="0" w:color="000000"/>
              <w:left w:val="single" w:sz="4" w:space="0" w:color="000000"/>
              <w:bottom w:val="single" w:sz="4" w:space="0" w:color="000000"/>
              <w:right w:val="single" w:sz="4" w:space="0" w:color="000000"/>
            </w:tcBorders>
          </w:tcPr>
          <w:p>
            <w:pPr>
              <w:pStyle w:val="TableParagraph"/>
              <w:numPr>
                <w:ilvl w:val="0"/>
                <w:numId w:val="17"/>
              </w:numPr>
              <w:tabs>
                <w:tab w:pos="300" w:val="left" w:leader="none"/>
              </w:tabs>
              <w:spacing w:line="240" w:lineRule="auto" w:before="32" w:after="0"/>
              <w:ind w:left="299" w:right="0" w:hanging="166"/>
              <w:jc w:val="left"/>
              <w:rPr>
                <w:sz w:val="16"/>
              </w:rPr>
            </w:pPr>
            <w:r>
              <w:rPr>
                <w:spacing w:val="-4"/>
                <w:sz w:val="16"/>
              </w:rPr>
              <w:t>Describe</w:t>
            </w:r>
            <w:r>
              <w:rPr>
                <w:spacing w:val="-10"/>
                <w:sz w:val="16"/>
              </w:rPr>
              <w:t> </w:t>
            </w:r>
            <w:r>
              <w:rPr>
                <w:spacing w:val="-3"/>
                <w:sz w:val="16"/>
              </w:rPr>
              <w:t>the</w:t>
            </w:r>
            <w:r>
              <w:rPr>
                <w:spacing w:val="-9"/>
                <w:sz w:val="16"/>
              </w:rPr>
              <w:t> </w:t>
            </w:r>
            <w:r>
              <w:rPr>
                <w:spacing w:val="-4"/>
                <w:sz w:val="16"/>
              </w:rPr>
              <w:t>existing</w:t>
            </w:r>
            <w:r>
              <w:rPr>
                <w:spacing w:val="-9"/>
                <w:sz w:val="16"/>
              </w:rPr>
              <w:t> </w:t>
            </w:r>
            <w:r>
              <w:rPr>
                <w:spacing w:val="-3"/>
                <w:sz w:val="16"/>
              </w:rPr>
              <w:t>land</w:t>
            </w:r>
            <w:r>
              <w:rPr>
                <w:spacing w:val="-9"/>
                <w:sz w:val="16"/>
              </w:rPr>
              <w:t> </w:t>
            </w:r>
            <w:r>
              <w:rPr>
                <w:spacing w:val="-3"/>
                <w:sz w:val="16"/>
              </w:rPr>
              <w:t>use</w:t>
            </w:r>
            <w:r>
              <w:rPr>
                <w:spacing w:val="-9"/>
                <w:sz w:val="16"/>
              </w:rPr>
              <w:t> </w:t>
            </w:r>
            <w:r>
              <w:rPr>
                <w:sz w:val="16"/>
              </w:rPr>
              <w:t>in</w:t>
            </w:r>
            <w:r>
              <w:rPr>
                <w:spacing w:val="-8"/>
                <w:sz w:val="16"/>
              </w:rPr>
              <w:t> </w:t>
            </w:r>
            <w:r>
              <w:rPr>
                <w:spacing w:val="-3"/>
                <w:sz w:val="16"/>
              </w:rPr>
              <w:t>the</w:t>
            </w:r>
            <w:r>
              <w:rPr>
                <w:spacing w:val="-8"/>
                <w:sz w:val="16"/>
              </w:rPr>
              <w:t> </w:t>
            </w:r>
            <w:r>
              <w:rPr>
                <w:spacing w:val="-4"/>
                <w:sz w:val="16"/>
              </w:rPr>
              <w:t>surrounding</w:t>
            </w:r>
            <w:r>
              <w:rPr>
                <w:spacing w:val="-9"/>
                <w:sz w:val="16"/>
              </w:rPr>
              <w:t> </w:t>
            </w:r>
            <w:r>
              <w:rPr>
                <w:spacing w:val="-4"/>
                <w:sz w:val="16"/>
              </w:rPr>
              <w:t>area</w:t>
            </w:r>
            <w:r>
              <w:rPr>
                <w:spacing w:val="-8"/>
                <w:sz w:val="16"/>
              </w:rPr>
              <w:t> </w:t>
            </w:r>
            <w:r>
              <w:rPr>
                <w:spacing w:val="-4"/>
                <w:sz w:val="16"/>
              </w:rPr>
              <w:t>(residential,</w:t>
            </w:r>
            <w:r>
              <w:rPr>
                <w:spacing w:val="-9"/>
                <w:sz w:val="16"/>
              </w:rPr>
              <w:t> </w:t>
            </w:r>
            <w:r>
              <w:rPr>
                <w:spacing w:val="-4"/>
                <w:sz w:val="16"/>
              </w:rPr>
              <w:t>commercial,</w:t>
            </w:r>
            <w:r>
              <w:rPr>
                <w:spacing w:val="-9"/>
                <w:sz w:val="16"/>
              </w:rPr>
              <w:t> </w:t>
            </w:r>
            <w:r>
              <w:rPr>
                <w:spacing w:val="-4"/>
                <w:sz w:val="16"/>
              </w:rPr>
              <w:t>schools).</w:t>
            </w:r>
            <w:r>
              <w:rPr>
                <w:spacing w:val="-7"/>
                <w:sz w:val="16"/>
              </w:rPr>
              <w:t> </w:t>
            </w:r>
            <w:r>
              <w:rPr>
                <w:spacing w:val="-4"/>
                <w:sz w:val="16"/>
              </w:rPr>
              <w:t>Describe</w:t>
            </w:r>
            <w:r>
              <w:rPr>
                <w:spacing w:val="-9"/>
                <w:sz w:val="16"/>
              </w:rPr>
              <w:t> </w:t>
            </w:r>
            <w:r>
              <w:rPr>
                <w:spacing w:val="-3"/>
                <w:sz w:val="16"/>
              </w:rPr>
              <w:t>the</w:t>
            </w:r>
            <w:r>
              <w:rPr>
                <w:spacing w:val="-9"/>
                <w:sz w:val="16"/>
              </w:rPr>
              <w:t> </w:t>
            </w:r>
            <w:r>
              <w:rPr>
                <w:spacing w:val="-4"/>
                <w:sz w:val="16"/>
              </w:rPr>
              <w:t>locations</w:t>
            </w:r>
            <w:r>
              <w:rPr>
                <w:spacing w:val="-8"/>
                <w:sz w:val="16"/>
              </w:rPr>
              <w:t> </w:t>
            </w:r>
            <w:r>
              <w:rPr>
                <w:sz w:val="16"/>
              </w:rPr>
              <w:t>of</w:t>
            </w:r>
            <w:r>
              <w:rPr>
                <w:spacing w:val="-8"/>
                <w:sz w:val="16"/>
              </w:rPr>
              <w:t> </w:t>
            </w:r>
            <w:r>
              <w:rPr>
                <w:spacing w:val="-4"/>
                <w:sz w:val="16"/>
              </w:rPr>
              <w:t>nearest</w:t>
            </w:r>
            <w:r>
              <w:rPr>
                <w:spacing w:val="-9"/>
                <w:sz w:val="16"/>
              </w:rPr>
              <w:t> </w:t>
            </w:r>
            <w:r>
              <w:rPr>
                <w:spacing w:val="-4"/>
                <w:sz w:val="16"/>
              </w:rPr>
              <w:t>receptors</w:t>
            </w:r>
            <w:r>
              <w:rPr>
                <w:spacing w:val="-8"/>
                <w:sz w:val="16"/>
              </w:rPr>
              <w:t> </w:t>
            </w:r>
            <w:r>
              <w:rPr>
                <w:spacing w:val="-3"/>
                <w:sz w:val="16"/>
              </w:rPr>
              <w:t>and</w:t>
            </w:r>
            <w:r>
              <w:rPr>
                <w:spacing w:val="-9"/>
                <w:sz w:val="16"/>
              </w:rPr>
              <w:t> </w:t>
            </w:r>
            <w:r>
              <w:rPr>
                <w:spacing w:val="-3"/>
                <w:sz w:val="16"/>
              </w:rPr>
              <w:t>the</w:t>
            </w:r>
            <w:r>
              <w:rPr>
                <w:spacing w:val="-9"/>
                <w:sz w:val="16"/>
              </w:rPr>
              <w:t> </w:t>
            </w:r>
            <w:r>
              <w:rPr>
                <w:spacing w:val="-4"/>
                <w:sz w:val="16"/>
              </w:rPr>
              <w:t>prevailing</w:t>
            </w:r>
            <w:r>
              <w:rPr>
                <w:spacing w:val="-8"/>
                <w:sz w:val="16"/>
              </w:rPr>
              <w:t> </w:t>
            </w:r>
            <w:r>
              <w:rPr>
                <w:spacing w:val="-5"/>
                <w:sz w:val="16"/>
              </w:rPr>
              <w:t>wind.</w:t>
            </w:r>
          </w:p>
          <w:p>
            <w:pPr>
              <w:pStyle w:val="TableParagraph"/>
              <w:spacing w:before="6"/>
              <w:rPr>
                <w:rFonts w:ascii="Times New Roman"/>
                <w:sz w:val="14"/>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spacing w:before="5"/>
              <w:rPr>
                <w:rFonts w:ascii="Times New Roman"/>
                <w:sz w:val="17"/>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spacing w:before="5"/>
              <w:rPr>
                <w:rFonts w:ascii="Times New Roman"/>
                <w:sz w:val="17"/>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numPr>
                <w:ilvl w:val="0"/>
                <w:numId w:val="17"/>
              </w:numPr>
              <w:tabs>
                <w:tab w:pos="312" w:val="left" w:leader="none"/>
              </w:tabs>
              <w:spacing w:line="240" w:lineRule="auto" w:before="149" w:after="0"/>
              <w:ind w:left="311" w:right="0" w:hanging="178"/>
              <w:jc w:val="left"/>
              <w:rPr>
                <w:sz w:val="16"/>
              </w:rPr>
            </w:pPr>
            <w:r>
              <w:rPr>
                <w:sz w:val="16"/>
              </w:rPr>
              <w:t>Explain how the excavation will be secured. Describe fencing/site security and other methods that ensure public</w:t>
            </w:r>
            <w:r>
              <w:rPr>
                <w:spacing w:val="-10"/>
                <w:sz w:val="16"/>
              </w:rPr>
              <w:t> </w:t>
            </w:r>
            <w:r>
              <w:rPr>
                <w:sz w:val="16"/>
              </w:rPr>
              <w:t>safety.</w:t>
            </w:r>
          </w:p>
          <w:p>
            <w:pPr>
              <w:pStyle w:val="TableParagraph"/>
              <w:spacing w:before="6" w:after="1"/>
              <w:rPr>
                <w:rFonts w:ascii="Times New Roman"/>
                <w:sz w:val="14"/>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spacing w:before="2"/>
              <w:rPr>
                <w:rFonts w:ascii="Times New Roman"/>
                <w:sz w:val="14"/>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spacing w:before="2"/>
              <w:rPr>
                <w:rFonts w:ascii="Times New Roman"/>
                <w:sz w:val="14"/>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numPr>
                <w:ilvl w:val="0"/>
                <w:numId w:val="17"/>
              </w:numPr>
              <w:tabs>
                <w:tab w:pos="311" w:val="left" w:leader="none"/>
              </w:tabs>
              <w:spacing w:line="240" w:lineRule="auto" w:before="113" w:after="0"/>
              <w:ind w:left="311" w:right="0" w:hanging="178"/>
              <w:jc w:val="left"/>
              <w:rPr>
                <w:sz w:val="16"/>
              </w:rPr>
            </w:pPr>
            <w:r>
              <w:rPr>
                <w:sz w:val="16"/>
              </w:rPr>
              <w:t>If soil is to be stockpiled, describe the location on the Plan Check map. Describe method of soil containment (berming/covers, run-off</w:t>
            </w:r>
            <w:r>
              <w:rPr>
                <w:spacing w:val="-12"/>
                <w:sz w:val="16"/>
              </w:rPr>
              <w:t> </w:t>
            </w:r>
            <w:r>
              <w:rPr>
                <w:sz w:val="16"/>
              </w:rPr>
              <w:t>control).</w:t>
            </w:r>
          </w:p>
          <w:p>
            <w:pPr>
              <w:pStyle w:val="TableParagraph"/>
              <w:spacing w:before="4"/>
              <w:rPr>
                <w:rFonts w:ascii="Times New Roman"/>
                <w:sz w:val="14"/>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599980pt" strokecolor="#000000">
                    <v:stroke dashstyle="solid"/>
                  </v:line>
                </v:group>
              </w:pict>
            </w:r>
            <w:r>
              <w:rPr>
                <w:rFonts w:ascii="Times New Roman"/>
                <w:sz w:val="2"/>
              </w:rPr>
            </w:r>
          </w:p>
          <w:p>
            <w:pPr>
              <w:pStyle w:val="TableParagraph"/>
              <w:spacing w:before="5"/>
              <w:rPr>
                <w:rFonts w:ascii="Times New Roman"/>
                <w:sz w:val="17"/>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spacing w:before="5"/>
              <w:rPr>
                <w:rFonts w:ascii="Times New Roman"/>
                <w:sz w:val="17"/>
              </w:rPr>
            </w:pPr>
          </w:p>
          <w:p>
            <w:pPr>
              <w:pStyle w:val="TableParagraph"/>
              <w:spacing w:line="20" w:lineRule="exact"/>
              <w:ind w:left="127"/>
              <w:rPr>
                <w:rFonts w:ascii="Times New Roman"/>
                <w:sz w:val="2"/>
              </w:rPr>
            </w:pPr>
            <w:r>
              <w:rPr>
                <w:rFonts w:ascii="Times New Roman"/>
                <w:sz w:val="2"/>
              </w:rPr>
              <w:pict>
                <v:group style="width:540pt;height:.6pt;mso-position-horizontal-relative:char;mso-position-vertical-relative:line" coordorigin="0,0" coordsize="10800,12">
                  <v:line style="position:absolute" from="0,6" to="10800,6" stroked="true" strokeweight=".600010pt" strokecolor="#000000">
                    <v:stroke dashstyle="solid"/>
                  </v:line>
                </v:group>
              </w:pict>
            </w:r>
            <w:r>
              <w:rPr>
                <w:rFonts w:ascii="Times New Roman"/>
                <w:sz w:val="2"/>
              </w:rPr>
            </w:r>
          </w:p>
          <w:p>
            <w:pPr>
              <w:pStyle w:val="TableParagraph"/>
              <w:numPr>
                <w:ilvl w:val="0"/>
                <w:numId w:val="17"/>
              </w:numPr>
              <w:tabs>
                <w:tab w:pos="333" w:val="left" w:leader="none"/>
                <w:tab w:pos="6130" w:val="left" w:leader="none"/>
                <w:tab w:pos="7119" w:val="left" w:leader="none"/>
              </w:tabs>
              <w:spacing w:line="240" w:lineRule="auto" w:before="74" w:after="0"/>
              <w:ind w:left="132" w:right="72" w:firstLine="1"/>
              <w:jc w:val="left"/>
              <w:rPr>
                <w:sz w:val="16"/>
              </w:rPr>
            </w:pPr>
            <w:r>
              <w:rPr>
                <w:sz w:val="16"/>
              </w:rPr>
              <w:t>Do you plan to conduct site assessment or remedial work beyond what is necessary to remove the UST(s) and perform the mandatory soil sampling required by the DEH Site Assessment and Mitigation</w:t>
            </w:r>
            <w:r>
              <w:rPr>
                <w:spacing w:val="-7"/>
                <w:sz w:val="16"/>
              </w:rPr>
              <w:t> </w:t>
            </w:r>
            <w:r>
              <w:rPr>
                <w:sz w:val="16"/>
              </w:rPr>
              <w:t>Program</w:t>
            </w:r>
            <w:r>
              <w:rPr>
                <w:spacing w:val="-1"/>
                <w:sz w:val="16"/>
              </w:rPr>
              <w:t> </w:t>
            </w:r>
            <w:r>
              <w:rPr>
                <w:sz w:val="16"/>
              </w:rPr>
              <w:t>(SAM)?</w:t>
              <w:tab/>
              <w:t>Yes</w:t>
              <w:tab/>
              <w:t>No</w:t>
            </w:r>
          </w:p>
          <w:p>
            <w:pPr>
              <w:pStyle w:val="TableParagraph"/>
              <w:spacing w:before="121"/>
              <w:ind w:left="133"/>
              <w:rPr>
                <w:b/>
                <w:sz w:val="16"/>
              </w:rPr>
            </w:pPr>
            <w:r>
              <w:rPr>
                <w:b/>
                <w:sz w:val="16"/>
              </w:rPr>
              <w:t>If Yes, a Workplan for Post-Tank Removal Investigation must be completed under the direction of a registered professional.</w:t>
            </w:r>
          </w:p>
        </w:tc>
      </w:tr>
      <w:tr>
        <w:trPr>
          <w:trHeight w:val="252"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201" w:lineRule="exact" w:before="31"/>
              <w:ind w:left="4594"/>
              <w:rPr>
                <w:b/>
                <w:sz w:val="16"/>
              </w:rPr>
            </w:pPr>
            <w:r>
              <w:rPr>
                <w:b/>
                <w:sz w:val="18"/>
              </w:rPr>
              <w:t>DISPOSAL LOCATION </w:t>
            </w:r>
            <w:r>
              <w:rPr>
                <w:b/>
                <w:sz w:val="16"/>
              </w:rPr>
              <w:t>(Plans will be disapproved without this information)</w:t>
            </w:r>
          </w:p>
        </w:tc>
      </w:tr>
      <w:tr>
        <w:trPr>
          <w:trHeight w:val="266" w:hRule="atLeast"/>
        </w:trPr>
        <w:tc>
          <w:tcPr>
            <w:tcW w:w="2692" w:type="dxa"/>
            <w:gridSpan w:val="7"/>
            <w:tcBorders>
              <w:top w:val="single" w:sz="4" w:space="0" w:color="000000"/>
              <w:left w:val="single" w:sz="4" w:space="0" w:color="000000"/>
              <w:bottom w:val="single" w:sz="4" w:space="0" w:color="000000"/>
              <w:right w:val="single" w:sz="4" w:space="0" w:color="000000"/>
            </w:tcBorders>
          </w:tcPr>
          <w:p>
            <w:pPr>
              <w:pStyle w:val="TableParagraph"/>
              <w:spacing w:before="32"/>
              <w:ind w:left="927"/>
              <w:rPr>
                <w:b/>
                <w:sz w:val="16"/>
              </w:rPr>
            </w:pPr>
            <w:r>
              <w:rPr>
                <w:b/>
                <w:sz w:val="16"/>
              </w:rPr>
              <w:t>SITE NAME</w:t>
            </w:r>
          </w:p>
        </w:tc>
        <w:tc>
          <w:tcPr>
            <w:tcW w:w="4227" w:type="dxa"/>
            <w:gridSpan w:val="7"/>
            <w:tcBorders>
              <w:top w:val="single" w:sz="4" w:space="0" w:color="000000"/>
              <w:left w:val="single" w:sz="4" w:space="0" w:color="000000"/>
              <w:bottom w:val="single" w:sz="4" w:space="0" w:color="000000"/>
              <w:right w:val="single" w:sz="4" w:space="0" w:color="000000"/>
            </w:tcBorders>
          </w:tcPr>
          <w:p>
            <w:pPr>
              <w:pStyle w:val="TableParagraph"/>
              <w:spacing w:before="32"/>
              <w:ind w:left="1721" w:right="1673"/>
              <w:jc w:val="center"/>
              <w:rPr>
                <w:b/>
                <w:sz w:val="16"/>
              </w:rPr>
            </w:pPr>
            <w:r>
              <w:rPr>
                <w:b/>
                <w:sz w:val="16"/>
              </w:rPr>
              <w:t>ADDRESS</w:t>
            </w:r>
          </w:p>
        </w:tc>
        <w:tc>
          <w:tcPr>
            <w:tcW w:w="2604" w:type="dxa"/>
            <w:gridSpan w:val="5"/>
            <w:tcBorders>
              <w:top w:val="single" w:sz="4" w:space="0" w:color="000000"/>
              <w:left w:val="single" w:sz="4" w:space="0" w:color="000000"/>
              <w:bottom w:val="single" w:sz="4" w:space="0" w:color="000000"/>
              <w:right w:val="single" w:sz="4" w:space="0" w:color="000000"/>
            </w:tcBorders>
          </w:tcPr>
          <w:p>
            <w:pPr>
              <w:pStyle w:val="TableParagraph"/>
              <w:spacing w:before="32"/>
              <w:ind w:left="1122" w:right="1066"/>
              <w:jc w:val="center"/>
              <w:rPr>
                <w:b/>
                <w:sz w:val="16"/>
              </w:rPr>
            </w:pPr>
            <w:r>
              <w:rPr>
                <w:b/>
                <w:sz w:val="16"/>
              </w:rPr>
              <w:t>CITY</w:t>
            </w:r>
          </w:p>
        </w:tc>
        <w:tc>
          <w:tcPr>
            <w:tcW w:w="1834"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2"/>
              <w:ind w:left="802" w:right="733"/>
              <w:jc w:val="center"/>
              <w:rPr>
                <w:b/>
                <w:sz w:val="16"/>
              </w:rPr>
            </w:pPr>
            <w:r>
              <w:rPr>
                <w:b/>
                <w:sz w:val="16"/>
              </w:rPr>
              <w:t>ZIP</w:t>
            </w:r>
          </w:p>
        </w:tc>
      </w:tr>
      <w:tr>
        <w:trPr>
          <w:trHeight w:val="341" w:hRule="atLeast"/>
        </w:trPr>
        <w:tc>
          <w:tcPr>
            <w:tcW w:w="2692"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4227" w:type="dxa"/>
            <w:gridSpan w:val="7"/>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2604" w:type="dxa"/>
            <w:gridSpan w:val="5"/>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c>
          <w:tcPr>
            <w:tcW w:w="1834"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16"/>
              </w:rPr>
            </w:pPr>
          </w:p>
        </w:tc>
      </w:tr>
      <w:tr>
        <w:trPr>
          <w:trHeight w:val="209"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line="190" w:lineRule="exact"/>
              <w:ind w:left="3896" w:right="3838"/>
              <w:jc w:val="center"/>
              <w:rPr>
                <w:b/>
                <w:sz w:val="18"/>
              </w:rPr>
            </w:pPr>
            <w:r>
              <w:rPr>
                <w:b/>
                <w:sz w:val="18"/>
              </w:rPr>
              <w:t>DECLARATION</w:t>
            </w:r>
          </w:p>
        </w:tc>
      </w:tr>
      <w:tr>
        <w:trPr>
          <w:trHeight w:val="1576" w:hRule="atLeast"/>
        </w:trPr>
        <w:tc>
          <w:tcPr>
            <w:tcW w:w="11357" w:type="dxa"/>
            <w:gridSpan w:val="21"/>
            <w:tcBorders>
              <w:top w:val="single" w:sz="4" w:space="0" w:color="000000"/>
              <w:left w:val="single" w:sz="4" w:space="0" w:color="000000"/>
              <w:bottom w:val="single" w:sz="4" w:space="0" w:color="000000"/>
              <w:right w:val="single" w:sz="4" w:space="0" w:color="000000"/>
            </w:tcBorders>
          </w:tcPr>
          <w:p>
            <w:pPr>
              <w:pStyle w:val="TableParagraph"/>
              <w:spacing w:line="216" w:lineRule="auto" w:before="32"/>
              <w:ind w:left="133" w:right="281" w:hanging="1"/>
              <w:rPr>
                <w:sz w:val="16"/>
              </w:rPr>
            </w:pPr>
            <w:r>
              <w:rPr>
                <w:sz w:val="16"/>
              </w:rPr>
              <w:t>I </w:t>
            </w:r>
            <w:r>
              <w:rPr>
                <w:spacing w:val="-3"/>
                <w:sz w:val="16"/>
              </w:rPr>
              <w:t>declare </w:t>
            </w:r>
            <w:r>
              <w:rPr>
                <w:sz w:val="16"/>
              </w:rPr>
              <w:t>that to the best of my knowledge and </w:t>
            </w:r>
            <w:r>
              <w:rPr>
                <w:spacing w:val="-3"/>
                <w:sz w:val="16"/>
              </w:rPr>
              <w:t>belief, </w:t>
            </w:r>
            <w:r>
              <w:rPr>
                <w:sz w:val="16"/>
              </w:rPr>
              <w:t>the statements and </w:t>
            </w:r>
            <w:r>
              <w:rPr>
                <w:spacing w:val="-3"/>
                <w:sz w:val="16"/>
              </w:rPr>
              <w:t>information provided </w:t>
            </w:r>
            <w:r>
              <w:rPr>
                <w:sz w:val="16"/>
              </w:rPr>
              <w:t>are </w:t>
            </w:r>
            <w:r>
              <w:rPr>
                <w:spacing w:val="-3"/>
                <w:sz w:val="16"/>
              </w:rPr>
              <w:t>correct </w:t>
            </w:r>
            <w:r>
              <w:rPr>
                <w:sz w:val="16"/>
              </w:rPr>
              <w:t>and </w:t>
            </w:r>
            <w:r>
              <w:rPr>
                <w:spacing w:val="-3"/>
                <w:sz w:val="16"/>
              </w:rPr>
              <w:t>true. </w:t>
            </w:r>
            <w:r>
              <w:rPr>
                <w:sz w:val="16"/>
              </w:rPr>
              <w:t>I </w:t>
            </w:r>
            <w:r>
              <w:rPr>
                <w:spacing w:val="-3"/>
                <w:sz w:val="16"/>
              </w:rPr>
              <w:t>understand </w:t>
            </w:r>
            <w:r>
              <w:rPr>
                <w:sz w:val="16"/>
              </w:rPr>
              <w:t>that </w:t>
            </w:r>
            <w:r>
              <w:rPr>
                <w:spacing w:val="-3"/>
                <w:sz w:val="16"/>
              </w:rPr>
              <w:t>information </w:t>
            </w:r>
            <w:r>
              <w:rPr>
                <w:sz w:val="16"/>
              </w:rPr>
              <w:t>in </w:t>
            </w:r>
            <w:r>
              <w:rPr>
                <w:spacing w:val="-3"/>
                <w:sz w:val="16"/>
              </w:rPr>
              <w:t>addition </w:t>
            </w:r>
            <w:r>
              <w:rPr>
                <w:sz w:val="16"/>
              </w:rPr>
              <w:t>to that </w:t>
            </w:r>
            <w:r>
              <w:rPr>
                <w:spacing w:val="-3"/>
                <w:sz w:val="16"/>
              </w:rPr>
              <w:t>provided </w:t>
            </w:r>
            <w:r>
              <w:rPr>
                <w:sz w:val="16"/>
              </w:rPr>
              <w:t>above may be </w:t>
            </w:r>
            <w:r>
              <w:rPr>
                <w:spacing w:val="-2"/>
                <w:sz w:val="16"/>
              </w:rPr>
              <w:t>needed </w:t>
            </w:r>
            <w:r>
              <w:rPr>
                <w:sz w:val="16"/>
              </w:rPr>
              <w:t>in order to </w:t>
            </w:r>
            <w:r>
              <w:rPr>
                <w:spacing w:val="-3"/>
                <w:sz w:val="16"/>
              </w:rPr>
              <w:t>obtain </w:t>
            </w:r>
            <w:r>
              <w:rPr>
                <w:sz w:val="16"/>
              </w:rPr>
              <w:t>final </w:t>
            </w:r>
            <w:r>
              <w:rPr>
                <w:spacing w:val="-3"/>
                <w:sz w:val="16"/>
              </w:rPr>
              <w:t>approval </w:t>
            </w:r>
            <w:r>
              <w:rPr>
                <w:sz w:val="16"/>
              </w:rPr>
              <w:t>by the </w:t>
            </w:r>
            <w:r>
              <w:rPr>
                <w:spacing w:val="-3"/>
                <w:sz w:val="16"/>
              </w:rPr>
              <w:t>Department </w:t>
            </w:r>
            <w:r>
              <w:rPr>
                <w:sz w:val="16"/>
              </w:rPr>
              <w:t>of </w:t>
            </w:r>
            <w:r>
              <w:rPr>
                <w:spacing w:val="-3"/>
                <w:sz w:val="16"/>
              </w:rPr>
              <w:t>Environmental Health (DEH).</w:t>
            </w:r>
          </w:p>
          <w:p>
            <w:pPr>
              <w:pStyle w:val="TableParagraph"/>
              <w:spacing w:before="4"/>
              <w:rPr>
                <w:rFonts w:ascii="Times New Roman"/>
                <w:sz w:val="14"/>
              </w:rPr>
            </w:pPr>
          </w:p>
          <w:p>
            <w:pPr>
              <w:pStyle w:val="TableParagraph"/>
              <w:spacing w:line="216" w:lineRule="auto"/>
              <w:ind w:left="133"/>
              <w:rPr>
                <w:sz w:val="16"/>
              </w:rPr>
            </w:pPr>
            <w:r>
              <w:rPr>
                <w:sz w:val="16"/>
              </w:rPr>
              <w:t>I </w:t>
            </w:r>
            <w:r>
              <w:rPr>
                <w:spacing w:val="-3"/>
                <w:sz w:val="16"/>
              </w:rPr>
              <w:t>understand </w:t>
            </w:r>
            <w:r>
              <w:rPr>
                <w:sz w:val="16"/>
              </w:rPr>
              <w:t>that </w:t>
            </w:r>
            <w:r>
              <w:rPr>
                <w:spacing w:val="-3"/>
                <w:sz w:val="16"/>
              </w:rPr>
              <w:t>tests </w:t>
            </w:r>
            <w:r>
              <w:rPr>
                <w:sz w:val="16"/>
              </w:rPr>
              <w:t>and </w:t>
            </w:r>
            <w:r>
              <w:rPr>
                <w:spacing w:val="-3"/>
                <w:sz w:val="16"/>
              </w:rPr>
              <w:t>procedures </w:t>
            </w:r>
            <w:r>
              <w:rPr>
                <w:sz w:val="16"/>
              </w:rPr>
              <w:t>that may be </w:t>
            </w:r>
            <w:r>
              <w:rPr>
                <w:spacing w:val="-3"/>
                <w:sz w:val="16"/>
              </w:rPr>
              <w:t>required </w:t>
            </w:r>
            <w:r>
              <w:rPr>
                <w:sz w:val="16"/>
              </w:rPr>
              <w:t>by other </w:t>
            </w:r>
            <w:r>
              <w:rPr>
                <w:spacing w:val="-3"/>
                <w:sz w:val="16"/>
              </w:rPr>
              <w:t>departments </w:t>
            </w:r>
            <w:r>
              <w:rPr>
                <w:sz w:val="16"/>
              </w:rPr>
              <w:t>and </w:t>
            </w:r>
            <w:r>
              <w:rPr>
                <w:spacing w:val="-3"/>
                <w:sz w:val="16"/>
              </w:rPr>
              <w:t>agencies </w:t>
            </w:r>
            <w:r>
              <w:rPr>
                <w:sz w:val="16"/>
              </w:rPr>
              <w:t>to </w:t>
            </w:r>
            <w:r>
              <w:rPr>
                <w:spacing w:val="-3"/>
                <w:sz w:val="16"/>
              </w:rPr>
              <w:t>demonstrate adequate </w:t>
            </w:r>
            <w:r>
              <w:rPr>
                <w:sz w:val="16"/>
              </w:rPr>
              <w:t>site safety or </w:t>
            </w:r>
            <w:r>
              <w:rPr>
                <w:spacing w:val="-3"/>
                <w:sz w:val="16"/>
              </w:rPr>
              <w:t>suitability </w:t>
            </w:r>
            <w:r>
              <w:rPr>
                <w:sz w:val="16"/>
              </w:rPr>
              <w:t>for further </w:t>
            </w:r>
            <w:r>
              <w:rPr>
                <w:spacing w:val="-3"/>
                <w:sz w:val="16"/>
              </w:rPr>
              <w:t>development </w:t>
            </w:r>
            <w:r>
              <w:rPr>
                <w:sz w:val="16"/>
              </w:rPr>
              <w:t>(e.g. </w:t>
            </w:r>
            <w:r>
              <w:rPr>
                <w:spacing w:val="-3"/>
                <w:sz w:val="16"/>
              </w:rPr>
              <w:t>soil compaction testing) </w:t>
            </w:r>
            <w:r>
              <w:rPr>
                <w:sz w:val="16"/>
              </w:rPr>
              <w:t>are in </w:t>
            </w:r>
            <w:r>
              <w:rPr>
                <w:spacing w:val="-3"/>
                <w:sz w:val="16"/>
              </w:rPr>
              <w:t>addition </w:t>
            </w:r>
            <w:r>
              <w:rPr>
                <w:sz w:val="16"/>
              </w:rPr>
              <w:t>to the </w:t>
            </w:r>
            <w:r>
              <w:rPr>
                <w:spacing w:val="-3"/>
                <w:sz w:val="16"/>
              </w:rPr>
              <w:t>requirements </w:t>
            </w:r>
            <w:r>
              <w:rPr>
                <w:sz w:val="16"/>
              </w:rPr>
              <w:t>of the </w:t>
            </w:r>
            <w:r>
              <w:rPr>
                <w:spacing w:val="-3"/>
                <w:sz w:val="16"/>
              </w:rPr>
              <w:t>Department </w:t>
            </w:r>
            <w:r>
              <w:rPr>
                <w:sz w:val="16"/>
              </w:rPr>
              <w:t>of </w:t>
            </w:r>
            <w:r>
              <w:rPr>
                <w:spacing w:val="-3"/>
                <w:sz w:val="16"/>
              </w:rPr>
              <w:t>Environmental Health </w:t>
            </w:r>
            <w:r>
              <w:rPr>
                <w:sz w:val="16"/>
              </w:rPr>
              <w:t>(DEH).</w:t>
            </w:r>
          </w:p>
          <w:p>
            <w:pPr>
              <w:pStyle w:val="TableParagraph"/>
              <w:spacing w:before="5"/>
              <w:rPr>
                <w:rFonts w:ascii="Times New Roman"/>
                <w:sz w:val="14"/>
              </w:rPr>
            </w:pPr>
          </w:p>
          <w:p>
            <w:pPr>
              <w:pStyle w:val="TableParagraph"/>
              <w:spacing w:line="216" w:lineRule="auto"/>
              <w:ind w:left="133" w:hanging="1"/>
              <w:rPr>
                <w:sz w:val="16"/>
              </w:rPr>
            </w:pPr>
            <w:r>
              <w:rPr>
                <w:sz w:val="16"/>
              </w:rPr>
              <w:t>I </w:t>
            </w:r>
            <w:r>
              <w:rPr>
                <w:spacing w:val="-3"/>
                <w:sz w:val="16"/>
              </w:rPr>
              <w:t>will notify </w:t>
            </w:r>
            <w:r>
              <w:rPr>
                <w:sz w:val="16"/>
              </w:rPr>
              <w:t>the </w:t>
            </w:r>
            <w:r>
              <w:rPr>
                <w:spacing w:val="-3"/>
                <w:sz w:val="16"/>
              </w:rPr>
              <w:t>Department </w:t>
            </w:r>
            <w:r>
              <w:rPr>
                <w:sz w:val="16"/>
              </w:rPr>
              <w:t>of </w:t>
            </w:r>
            <w:r>
              <w:rPr>
                <w:spacing w:val="-3"/>
                <w:sz w:val="16"/>
              </w:rPr>
              <w:t>Environmental Health </w:t>
            </w:r>
            <w:r>
              <w:rPr>
                <w:sz w:val="16"/>
              </w:rPr>
              <w:t>(DEH) at least two </w:t>
            </w:r>
            <w:r>
              <w:rPr>
                <w:spacing w:val="-3"/>
                <w:sz w:val="16"/>
              </w:rPr>
              <w:t>working </w:t>
            </w:r>
            <w:r>
              <w:rPr>
                <w:sz w:val="16"/>
              </w:rPr>
              <w:t>days (48 hours) </w:t>
            </w:r>
            <w:r>
              <w:rPr>
                <w:spacing w:val="-3"/>
                <w:sz w:val="16"/>
              </w:rPr>
              <w:t>before work </w:t>
            </w:r>
            <w:r>
              <w:rPr>
                <w:sz w:val="16"/>
              </w:rPr>
              <w:t>is to </w:t>
            </w:r>
            <w:r>
              <w:rPr>
                <w:spacing w:val="-3"/>
                <w:sz w:val="16"/>
              </w:rPr>
              <w:t>begin </w:t>
            </w:r>
            <w:r>
              <w:rPr>
                <w:sz w:val="16"/>
              </w:rPr>
              <w:t>in order to </w:t>
            </w:r>
            <w:r>
              <w:rPr>
                <w:spacing w:val="-3"/>
                <w:sz w:val="16"/>
              </w:rPr>
              <w:t>schedule </w:t>
            </w:r>
            <w:r>
              <w:rPr>
                <w:sz w:val="16"/>
              </w:rPr>
              <w:t>the </w:t>
            </w:r>
            <w:r>
              <w:rPr>
                <w:spacing w:val="-3"/>
                <w:sz w:val="16"/>
              </w:rPr>
              <w:t>required inspections.</w:t>
            </w:r>
            <w:r>
              <w:rPr>
                <w:spacing w:val="-10"/>
                <w:sz w:val="16"/>
              </w:rPr>
              <w:t> </w:t>
            </w:r>
            <w:r>
              <w:rPr>
                <w:sz w:val="16"/>
              </w:rPr>
              <w:t>I</w:t>
            </w:r>
            <w:r>
              <w:rPr>
                <w:spacing w:val="-9"/>
                <w:sz w:val="16"/>
              </w:rPr>
              <w:t> </w:t>
            </w:r>
            <w:r>
              <w:rPr>
                <w:spacing w:val="-3"/>
                <w:sz w:val="16"/>
              </w:rPr>
              <w:t>understand</w:t>
            </w:r>
            <w:r>
              <w:rPr>
                <w:spacing w:val="-9"/>
                <w:sz w:val="16"/>
              </w:rPr>
              <w:t> </w:t>
            </w:r>
            <w:r>
              <w:rPr>
                <w:sz w:val="16"/>
              </w:rPr>
              <w:t>that</w:t>
            </w:r>
            <w:r>
              <w:rPr>
                <w:spacing w:val="-10"/>
                <w:sz w:val="16"/>
              </w:rPr>
              <w:t> </w:t>
            </w:r>
            <w:r>
              <w:rPr>
                <w:sz w:val="16"/>
              </w:rPr>
              <w:t>site</w:t>
            </w:r>
            <w:r>
              <w:rPr>
                <w:spacing w:val="-8"/>
                <w:sz w:val="16"/>
              </w:rPr>
              <w:t> </w:t>
            </w:r>
            <w:r>
              <w:rPr>
                <w:sz w:val="16"/>
              </w:rPr>
              <w:t>and</w:t>
            </w:r>
            <w:r>
              <w:rPr>
                <w:spacing w:val="-9"/>
                <w:sz w:val="16"/>
              </w:rPr>
              <w:t> </w:t>
            </w:r>
            <w:r>
              <w:rPr>
                <w:spacing w:val="-3"/>
                <w:sz w:val="16"/>
              </w:rPr>
              <w:t>worker</w:t>
            </w:r>
            <w:r>
              <w:rPr>
                <w:spacing w:val="-10"/>
                <w:sz w:val="16"/>
              </w:rPr>
              <w:t> </w:t>
            </w:r>
            <w:r>
              <w:rPr>
                <w:sz w:val="16"/>
              </w:rPr>
              <w:t>safety</w:t>
            </w:r>
            <w:r>
              <w:rPr>
                <w:spacing w:val="-10"/>
                <w:sz w:val="16"/>
              </w:rPr>
              <w:t> </w:t>
            </w:r>
            <w:r>
              <w:rPr>
                <w:sz w:val="16"/>
              </w:rPr>
              <w:t>are</w:t>
            </w:r>
            <w:r>
              <w:rPr>
                <w:spacing w:val="-10"/>
                <w:sz w:val="16"/>
              </w:rPr>
              <w:t> </w:t>
            </w:r>
            <w:r>
              <w:rPr>
                <w:sz w:val="16"/>
              </w:rPr>
              <w:t>solely</w:t>
            </w:r>
            <w:r>
              <w:rPr>
                <w:spacing w:val="-10"/>
                <w:sz w:val="16"/>
              </w:rPr>
              <w:t> </w:t>
            </w:r>
            <w:r>
              <w:rPr>
                <w:sz w:val="16"/>
              </w:rPr>
              <w:t>the</w:t>
            </w:r>
            <w:r>
              <w:rPr>
                <w:spacing w:val="-9"/>
                <w:sz w:val="16"/>
              </w:rPr>
              <w:t> </w:t>
            </w:r>
            <w:r>
              <w:rPr>
                <w:spacing w:val="-3"/>
                <w:sz w:val="16"/>
              </w:rPr>
              <w:t>responsibility</w:t>
            </w:r>
            <w:r>
              <w:rPr>
                <w:spacing w:val="-10"/>
                <w:sz w:val="16"/>
              </w:rPr>
              <w:t> </w:t>
            </w:r>
            <w:r>
              <w:rPr>
                <w:sz w:val="16"/>
              </w:rPr>
              <w:t>of</w:t>
            </w:r>
            <w:r>
              <w:rPr>
                <w:spacing w:val="-9"/>
                <w:sz w:val="16"/>
              </w:rPr>
              <w:t> </w:t>
            </w:r>
            <w:r>
              <w:rPr>
                <w:sz w:val="16"/>
              </w:rPr>
              <w:t>the</w:t>
            </w:r>
            <w:r>
              <w:rPr>
                <w:spacing w:val="-9"/>
                <w:sz w:val="16"/>
              </w:rPr>
              <w:t> </w:t>
            </w:r>
            <w:r>
              <w:rPr>
                <w:spacing w:val="-3"/>
                <w:sz w:val="16"/>
              </w:rPr>
              <w:t>property</w:t>
            </w:r>
            <w:r>
              <w:rPr>
                <w:spacing w:val="-10"/>
                <w:sz w:val="16"/>
              </w:rPr>
              <w:t> </w:t>
            </w:r>
            <w:r>
              <w:rPr>
                <w:sz w:val="16"/>
              </w:rPr>
              <w:t>owner</w:t>
            </w:r>
            <w:r>
              <w:rPr>
                <w:spacing w:val="-10"/>
                <w:sz w:val="16"/>
              </w:rPr>
              <w:t> </w:t>
            </w:r>
            <w:r>
              <w:rPr>
                <w:sz w:val="16"/>
              </w:rPr>
              <w:t>or</w:t>
            </w:r>
            <w:r>
              <w:rPr>
                <w:spacing w:val="-9"/>
                <w:sz w:val="16"/>
              </w:rPr>
              <w:t> </w:t>
            </w:r>
            <w:r>
              <w:rPr>
                <w:sz w:val="16"/>
              </w:rPr>
              <w:t>his</w:t>
            </w:r>
            <w:r>
              <w:rPr>
                <w:spacing w:val="-10"/>
                <w:sz w:val="16"/>
              </w:rPr>
              <w:t> </w:t>
            </w:r>
            <w:r>
              <w:rPr>
                <w:sz w:val="16"/>
              </w:rPr>
              <w:t>agent</w:t>
            </w:r>
            <w:r>
              <w:rPr>
                <w:spacing w:val="-9"/>
                <w:sz w:val="16"/>
              </w:rPr>
              <w:t> </w:t>
            </w:r>
            <w:r>
              <w:rPr>
                <w:sz w:val="16"/>
              </w:rPr>
              <w:t>and</w:t>
            </w:r>
            <w:r>
              <w:rPr>
                <w:spacing w:val="-10"/>
                <w:sz w:val="16"/>
              </w:rPr>
              <w:t> </w:t>
            </w:r>
            <w:r>
              <w:rPr>
                <w:sz w:val="16"/>
              </w:rPr>
              <w:t>that</w:t>
            </w:r>
            <w:r>
              <w:rPr>
                <w:spacing w:val="-9"/>
                <w:sz w:val="16"/>
              </w:rPr>
              <w:t> </w:t>
            </w:r>
            <w:r>
              <w:rPr>
                <w:sz w:val="16"/>
              </w:rPr>
              <w:t>this</w:t>
            </w:r>
            <w:r>
              <w:rPr>
                <w:spacing w:val="-9"/>
                <w:sz w:val="16"/>
              </w:rPr>
              <w:t> </w:t>
            </w:r>
            <w:r>
              <w:rPr>
                <w:sz w:val="16"/>
              </w:rPr>
              <w:t>responsibility</w:t>
            </w:r>
            <w:r>
              <w:rPr>
                <w:spacing w:val="-11"/>
                <w:sz w:val="16"/>
              </w:rPr>
              <w:t> </w:t>
            </w:r>
            <w:r>
              <w:rPr>
                <w:sz w:val="16"/>
              </w:rPr>
              <w:t>is</w:t>
            </w:r>
            <w:r>
              <w:rPr>
                <w:spacing w:val="-9"/>
                <w:sz w:val="16"/>
              </w:rPr>
              <w:t> </w:t>
            </w:r>
            <w:r>
              <w:rPr>
                <w:sz w:val="16"/>
              </w:rPr>
              <w:t>not</w:t>
            </w:r>
            <w:r>
              <w:rPr>
                <w:spacing w:val="-9"/>
                <w:sz w:val="16"/>
              </w:rPr>
              <w:t> </w:t>
            </w:r>
            <w:r>
              <w:rPr>
                <w:sz w:val="16"/>
              </w:rPr>
              <w:t>shared</w:t>
            </w:r>
            <w:r>
              <w:rPr>
                <w:spacing w:val="-9"/>
                <w:sz w:val="16"/>
              </w:rPr>
              <w:t> </w:t>
            </w:r>
            <w:r>
              <w:rPr>
                <w:sz w:val="16"/>
              </w:rPr>
              <w:t>or </w:t>
            </w:r>
            <w:r>
              <w:rPr>
                <w:spacing w:val="-3"/>
                <w:sz w:val="16"/>
              </w:rPr>
              <w:t>assumed </w:t>
            </w:r>
            <w:r>
              <w:rPr>
                <w:sz w:val="16"/>
              </w:rPr>
              <w:t>by the </w:t>
            </w:r>
            <w:r>
              <w:rPr>
                <w:spacing w:val="-3"/>
                <w:sz w:val="16"/>
              </w:rPr>
              <w:t>County </w:t>
            </w:r>
            <w:r>
              <w:rPr>
                <w:sz w:val="16"/>
              </w:rPr>
              <w:t>of San</w:t>
            </w:r>
            <w:r>
              <w:rPr>
                <w:spacing w:val="-21"/>
                <w:sz w:val="16"/>
              </w:rPr>
              <w:t> </w:t>
            </w:r>
            <w:r>
              <w:rPr>
                <w:sz w:val="16"/>
              </w:rPr>
              <w:t>Diego.</w:t>
            </w:r>
          </w:p>
        </w:tc>
      </w:tr>
      <w:tr>
        <w:trPr>
          <w:trHeight w:val="374" w:hRule="atLeast"/>
        </w:trPr>
        <w:tc>
          <w:tcPr>
            <w:tcW w:w="4492" w:type="dxa"/>
            <w:gridSpan w:val="10"/>
            <w:tcBorders>
              <w:top w:val="single" w:sz="4" w:space="0" w:color="000000"/>
              <w:left w:val="single" w:sz="4" w:space="0" w:color="000000"/>
              <w:bottom w:val="single" w:sz="4" w:space="0" w:color="000000"/>
              <w:right w:val="single" w:sz="4" w:space="0" w:color="000000"/>
            </w:tcBorders>
          </w:tcPr>
          <w:p>
            <w:pPr>
              <w:pStyle w:val="TableParagraph"/>
              <w:spacing w:before="4"/>
              <w:ind w:left="133"/>
              <w:rPr>
                <w:sz w:val="14"/>
              </w:rPr>
            </w:pPr>
            <w:r>
              <w:rPr>
                <w:sz w:val="14"/>
              </w:rPr>
              <w:t>SIGNATURE &amp; TITLE</w:t>
            </w:r>
          </w:p>
        </w:tc>
        <w:tc>
          <w:tcPr>
            <w:tcW w:w="4769" w:type="dxa"/>
            <w:gridSpan w:val="8"/>
            <w:tcBorders>
              <w:top w:val="single" w:sz="4" w:space="0" w:color="000000"/>
              <w:left w:val="single" w:sz="4" w:space="0" w:color="000000"/>
              <w:bottom w:val="single" w:sz="4" w:space="0" w:color="000000"/>
              <w:right w:val="single" w:sz="4" w:space="0" w:color="000000"/>
            </w:tcBorders>
          </w:tcPr>
          <w:p>
            <w:pPr>
              <w:pStyle w:val="TableParagraph"/>
              <w:spacing w:before="4"/>
              <w:ind w:left="127"/>
              <w:rPr>
                <w:sz w:val="14"/>
              </w:rPr>
            </w:pPr>
            <w:r>
              <w:rPr>
                <w:sz w:val="14"/>
              </w:rPr>
              <w:t>PRINT NAME</w:t>
            </w:r>
          </w:p>
        </w:tc>
        <w:tc>
          <w:tcPr>
            <w:tcW w:w="2096" w:type="dxa"/>
            <w:gridSpan w:val="3"/>
            <w:tcBorders>
              <w:top w:val="single" w:sz="4" w:space="0" w:color="000000"/>
              <w:left w:val="single" w:sz="4" w:space="0" w:color="000000"/>
              <w:bottom w:val="single" w:sz="4" w:space="0" w:color="000000"/>
              <w:right w:val="single" w:sz="4" w:space="0" w:color="000000"/>
            </w:tcBorders>
          </w:tcPr>
          <w:p>
            <w:pPr>
              <w:pStyle w:val="TableParagraph"/>
              <w:spacing w:line="161" w:lineRule="exact" w:before="4"/>
              <w:ind w:left="173"/>
              <w:rPr>
                <w:sz w:val="14"/>
              </w:rPr>
            </w:pPr>
            <w:r>
              <w:rPr>
                <w:sz w:val="14"/>
              </w:rPr>
              <w:t>DATE</w:t>
            </w:r>
          </w:p>
          <w:p>
            <w:pPr>
              <w:pStyle w:val="TableParagraph"/>
              <w:tabs>
                <w:tab w:pos="917" w:val="left" w:leader="none"/>
                <w:tab w:pos="1227" w:val="left" w:leader="none"/>
                <w:tab w:pos="1539" w:val="left" w:leader="none"/>
              </w:tabs>
              <w:spacing w:line="184" w:lineRule="exact"/>
              <w:ind w:left="650"/>
              <w:rPr>
                <w:sz w:val="16"/>
              </w:rPr>
            </w:pPr>
            <w:r>
              <w:rPr>
                <w:rFonts w:ascii="Times New Roman"/>
                <w:w w:val="99"/>
                <w:sz w:val="16"/>
                <w:u w:val="single"/>
              </w:rPr>
              <w:t> </w:t>
            </w:r>
            <w:r>
              <w:rPr>
                <w:rFonts w:ascii="Times New Roman"/>
                <w:sz w:val="16"/>
                <w:u w:val="single"/>
              </w:rPr>
              <w:tab/>
            </w:r>
            <w:r>
              <w:rPr>
                <w:sz w:val="16"/>
                <w:u w:val="single"/>
              </w:rPr>
              <w:t>/</w:t>
              <w:tab/>
              <w:t>/</w:t>
              <w:tab/>
            </w:r>
          </w:p>
        </w:tc>
      </w:tr>
      <w:tr>
        <w:trPr>
          <w:trHeight w:val="430" w:hRule="atLeast"/>
        </w:trPr>
        <w:tc>
          <w:tcPr>
            <w:tcW w:w="11357" w:type="dxa"/>
            <w:gridSpan w:val="21"/>
            <w:tcBorders>
              <w:top w:val="single" w:sz="4" w:space="0" w:color="000000"/>
              <w:left w:val="single" w:sz="4" w:space="0" w:color="000000"/>
              <w:bottom w:val="single" w:sz="4" w:space="0" w:color="000000"/>
              <w:right w:val="single" w:sz="4" w:space="0" w:color="000000"/>
            </w:tcBorders>
          </w:tcPr>
          <w:p>
            <w:pPr>
              <w:pStyle w:val="TableParagraph"/>
              <w:spacing w:line="160" w:lineRule="exact" w:before="4"/>
              <w:ind w:left="133"/>
              <w:rPr>
                <w:sz w:val="14"/>
              </w:rPr>
            </w:pPr>
            <w:r>
              <w:rPr>
                <w:sz w:val="14"/>
              </w:rPr>
              <w:t>PHONE NUMBER FOR PROJECT CONTACT</w:t>
            </w:r>
          </w:p>
          <w:p>
            <w:pPr>
              <w:pStyle w:val="TableParagraph"/>
              <w:tabs>
                <w:tab w:pos="588" w:val="left" w:leader="none"/>
              </w:tabs>
              <w:spacing w:line="229" w:lineRule="exact"/>
              <w:ind w:left="133"/>
              <w:rPr>
                <w:sz w:val="20"/>
              </w:rPr>
            </w:pPr>
            <w:r>
              <w:rPr>
                <w:sz w:val="20"/>
              </w:rPr>
              <w:t>(</w:t>
              <w:tab/>
              <w:t>)</w:t>
            </w:r>
          </w:p>
        </w:tc>
      </w:tr>
      <w:tr>
        <w:trPr>
          <w:trHeight w:val="356" w:hRule="atLeast"/>
        </w:trPr>
        <w:tc>
          <w:tcPr>
            <w:tcW w:w="1621" w:type="dxa"/>
            <w:gridSpan w:val="5"/>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70"/>
              <w:ind w:left="160"/>
              <w:rPr>
                <w:b/>
                <w:sz w:val="18"/>
              </w:rPr>
            </w:pPr>
            <w:r>
              <w:rPr>
                <w:b/>
                <w:sz w:val="18"/>
              </w:rPr>
              <w:t>DEH USE ONLY</w:t>
            </w:r>
          </w:p>
        </w:tc>
        <w:tc>
          <w:tcPr>
            <w:tcW w:w="3415" w:type="dxa"/>
            <w:gridSpan w:val="7"/>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ind w:left="124"/>
              <w:rPr>
                <w:sz w:val="14"/>
              </w:rPr>
            </w:pPr>
            <w:r>
              <w:rPr>
                <w:sz w:val="14"/>
              </w:rPr>
              <w:t>OPEN SAM CASE</w:t>
            </w:r>
          </w:p>
        </w:tc>
        <w:tc>
          <w:tcPr>
            <w:tcW w:w="3494" w:type="dxa"/>
            <w:gridSpan w:val="5"/>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ind w:left="129"/>
              <w:rPr>
                <w:sz w:val="14"/>
              </w:rPr>
            </w:pPr>
            <w:r>
              <w:rPr>
                <w:sz w:val="14"/>
              </w:rPr>
              <w:t>PROJECT MANAGER</w:t>
            </w:r>
          </w:p>
        </w:tc>
        <w:tc>
          <w:tcPr>
            <w:tcW w:w="2827" w:type="dxa"/>
            <w:gridSpan w:val="4"/>
            <w:tcBorders>
              <w:top w:val="single" w:sz="4" w:space="0" w:color="000000"/>
              <w:left w:val="single" w:sz="4" w:space="0" w:color="000000"/>
              <w:bottom w:val="single" w:sz="4" w:space="0" w:color="000000"/>
              <w:right w:val="single" w:sz="4" w:space="0" w:color="000000"/>
            </w:tcBorders>
            <w:shd w:val="clear" w:color="auto" w:fill="DFDFDF"/>
          </w:tcPr>
          <w:p>
            <w:pPr>
              <w:pStyle w:val="TableParagraph"/>
              <w:spacing w:before="4"/>
              <w:ind w:left="145"/>
              <w:rPr>
                <w:sz w:val="14"/>
              </w:rPr>
            </w:pPr>
            <w:r>
              <w:rPr>
                <w:sz w:val="14"/>
              </w:rPr>
              <w:t>CASE STATUS</w:t>
            </w:r>
          </w:p>
        </w:tc>
      </w:tr>
      <w:tr>
        <w:trPr>
          <w:trHeight w:val="231" w:hRule="atLeast"/>
        </w:trPr>
        <w:tc>
          <w:tcPr>
            <w:tcW w:w="11357" w:type="dxa"/>
            <w:gridSpan w:val="21"/>
            <w:tcBorders>
              <w:top w:val="single" w:sz="4" w:space="0" w:color="000000"/>
              <w:left w:val="single" w:sz="4" w:space="0" w:color="000000"/>
              <w:bottom w:val="single" w:sz="4" w:space="0" w:color="000000"/>
              <w:right w:val="single" w:sz="4" w:space="0" w:color="000000"/>
            </w:tcBorders>
            <w:shd w:val="clear" w:color="auto" w:fill="323232"/>
          </w:tcPr>
          <w:p>
            <w:pPr>
              <w:pStyle w:val="TableParagraph"/>
              <w:spacing w:line="203" w:lineRule="exact" w:before="7"/>
              <w:ind w:left="3896" w:right="3839"/>
              <w:jc w:val="center"/>
              <w:rPr>
                <w:b/>
                <w:sz w:val="18"/>
              </w:rPr>
            </w:pPr>
            <w:r>
              <w:rPr>
                <w:b/>
                <w:color w:val="FFFFFF"/>
                <w:sz w:val="18"/>
              </w:rPr>
              <w:t>APPLICATION CONTINUED ON REVERSE</w:t>
            </w:r>
          </w:p>
        </w:tc>
      </w:tr>
    </w:tbl>
    <w:p>
      <w:pPr>
        <w:rPr>
          <w:sz w:val="2"/>
          <w:szCs w:val="2"/>
        </w:rPr>
      </w:pPr>
      <w:r>
        <w:rPr/>
        <w:pict>
          <v:rect style="position:absolute;margin-left:181.740005pt;margin-top:106.620003pt;width:8.1pt;height:8.1pt;mso-position-horizontal-relative:page;mso-position-vertical-relative:page;z-index:-44488" filled="false" stroked="true" strokeweight=".72pt" strokecolor="#000000">
            <v:stroke dashstyle="solid"/>
            <w10:wrap type="none"/>
          </v:rect>
        </w:pict>
      </w:r>
      <w:r>
        <w:rPr/>
        <w:pict>
          <v:rect style="position:absolute;margin-left:262.739990pt;margin-top:106.620003pt;width:8.1pt;height:8.1pt;mso-position-horizontal-relative:page;mso-position-vertical-relative:page;z-index:-44464" filled="false" stroked="true" strokeweight=".72pt" strokecolor="#000000">
            <v:stroke dashstyle="solid"/>
            <w10:wrap type="none"/>
          </v:rect>
        </w:pict>
      </w:r>
      <w:r>
        <w:rPr/>
        <w:pict>
          <v:rect style="position:absolute;margin-left:339.23999pt;margin-top:106.620003pt;width:8.1pt;height:8.1pt;mso-position-horizontal-relative:page;mso-position-vertical-relative:page;z-index:-44440" filled="false" stroked="true" strokeweight=".72pt" strokecolor="#000000">
            <v:stroke dashstyle="solid"/>
            <w10:wrap type="none"/>
          </v:rect>
        </w:pict>
      </w:r>
      <w:r>
        <w:rPr/>
        <w:pict>
          <v:rect style="position:absolute;margin-left:429.23999pt;margin-top:106.620003pt;width:8.1pt;height:8.1pt;mso-position-horizontal-relative:page;mso-position-vertical-relative:page;z-index:-44416" filled="false" stroked="true" strokeweight=".72pt" strokecolor="#000000">
            <v:stroke dashstyle="solid"/>
            <w10:wrap type="none"/>
          </v:rect>
        </w:pict>
      </w:r>
      <w:r>
        <w:rPr/>
        <w:pict>
          <v:shape style="position:absolute;margin-left:77.400002pt;margin-top:129.360001pt;width:8.1pt;height:18.5pt;mso-position-horizontal-relative:page;mso-position-vertical-relative:page;z-index:-44392" coordorigin="1548,2587" coordsize="162,370" path="m1710,2587l1548,2587,1548,2749,1710,2749,1710,2587xm1710,2795l1548,2795,1548,2957,1710,2957,1710,2795xe" filled="false" stroked="true" strokeweight=".72pt" strokecolor="#000000">
            <v:path arrowok="t"/>
            <v:stroke dashstyle="solid"/>
            <w10:wrap type="none"/>
          </v:shape>
        </w:pict>
      </w:r>
      <w:r>
        <w:rPr/>
        <w:pict>
          <v:rect style="position:absolute;margin-left:196.020004pt;margin-top:305.880005pt;width:6.96pt;height:6.96pt;mso-position-horizontal-relative:page;mso-position-vertical-relative:page;z-index:-44368" filled="false" stroked="true" strokeweight=".72pt" strokecolor="#000000">
            <v:stroke dashstyle="solid"/>
            <w10:wrap type="none"/>
          </v:rect>
        </w:pict>
      </w:r>
      <w:r>
        <w:rPr/>
        <w:pict>
          <v:rect style="position:absolute;margin-left:234.419998pt;margin-top:305.880005pt;width:6.96pt;height:6.96pt;mso-position-horizontal-relative:page;mso-position-vertical-relative:page;z-index:-44344" filled="false" stroked="true" strokeweight=".72pt" strokecolor="#000000">
            <v:stroke dashstyle="solid"/>
            <w10:wrap type="none"/>
          </v:rect>
        </w:pict>
      </w:r>
      <w:r>
        <w:rPr/>
        <w:pict>
          <v:rect style="position:absolute;margin-left:268.920013pt;margin-top:305.880005pt;width:6.96pt;height:6.96pt;mso-position-horizontal-relative:page;mso-position-vertical-relative:page;z-index:-44320" filled="false" stroked="true" strokeweight=".72pt" strokecolor="#000000">
            <v:stroke dashstyle="solid"/>
            <w10:wrap type="none"/>
          </v:rect>
        </w:pict>
      </w:r>
      <w:r>
        <w:rPr/>
        <w:pict>
          <v:rect style="position:absolute;margin-left:316.980011pt;margin-top:527.940002pt;width:6.96pt;height:6.96pt;mso-position-horizontal-relative:page;mso-position-vertical-relative:page;z-index:-44296" filled="false" stroked="true" strokeweight=".72pt" strokecolor="#000000">
            <v:stroke dashstyle="solid"/>
            <w10:wrap type="none"/>
          </v:rect>
        </w:pict>
      </w:r>
      <w:r>
        <w:rPr/>
        <w:pict>
          <v:rect style="position:absolute;margin-left:366.480011pt;margin-top:527.940002pt;width:6.96pt;height:6.96pt;mso-position-horizontal-relative:page;mso-position-vertical-relative:page;z-index:-44272" filled="false" stroked="true" strokeweight=".72pt" strokecolor="#000000">
            <v:stroke dashstyle="solid"/>
            <w10:wrap type="none"/>
          </v:rect>
        </w:pict>
      </w:r>
      <w:r>
        <w:rPr/>
        <w:drawing>
          <wp:anchor distT="0" distB="0" distL="0" distR="0" allowOverlap="1" layoutInCell="1" locked="0" behindDoc="1" simplePos="0" relativeHeight="268391207">
            <wp:simplePos x="0" y="0"/>
            <wp:positionH relativeFrom="page">
              <wp:posOffset>385017</wp:posOffset>
            </wp:positionH>
            <wp:positionV relativeFrom="page">
              <wp:posOffset>396943</wp:posOffset>
            </wp:positionV>
            <wp:extent cx="614527" cy="608838"/>
            <wp:effectExtent l="0" t="0" r="0" b="0"/>
            <wp:wrapNone/>
            <wp:docPr id="1" name="image1.png" descr=""/>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614527" cy="608838"/>
                    </a:xfrm>
                    <a:prstGeom prst="rect">
                      <a:avLst/>
                    </a:prstGeom>
                  </pic:spPr>
                </pic:pic>
              </a:graphicData>
            </a:graphic>
          </wp:anchor>
        </w:drawing>
      </w:r>
    </w:p>
    <w:p>
      <w:pPr>
        <w:spacing w:after="0"/>
        <w:rPr>
          <w:sz w:val="2"/>
          <w:szCs w:val="2"/>
        </w:rPr>
        <w:sectPr>
          <w:footerReference w:type="default" r:id="rId5"/>
          <w:type w:val="continuous"/>
          <w:pgSz w:w="12240" w:h="15840"/>
          <w:pgMar w:footer="198" w:top="440" w:bottom="380" w:left="300" w:right="280"/>
        </w:sectPr>
      </w:pPr>
    </w:p>
    <w:p>
      <w:pPr>
        <w:spacing w:before="70" w:after="2"/>
        <w:ind w:left="420" w:right="0" w:firstLine="0"/>
        <w:jc w:val="left"/>
        <w:rPr>
          <w:b/>
          <w:sz w:val="20"/>
        </w:rPr>
      </w:pPr>
      <w:r>
        <w:rPr>
          <w:b/>
          <w:sz w:val="18"/>
        </w:rPr>
        <w:t>PART III </w:t>
      </w:r>
      <w:r>
        <w:rPr>
          <w:b/>
          <w:sz w:val="20"/>
        </w:rPr>
        <w:t>- Page 2</w:t>
      </w: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6"/>
        <w:gridCol w:w="1528"/>
        <w:gridCol w:w="2068"/>
        <w:gridCol w:w="1978"/>
        <w:gridCol w:w="1169"/>
        <w:gridCol w:w="708"/>
        <w:gridCol w:w="712"/>
        <w:gridCol w:w="449"/>
        <w:gridCol w:w="1756"/>
      </w:tblGrid>
      <w:tr>
        <w:trPr>
          <w:trHeight w:val="394" w:hRule="atLeast"/>
        </w:trPr>
        <w:tc>
          <w:tcPr>
            <w:tcW w:w="11024" w:type="dxa"/>
            <w:gridSpan w:val="9"/>
            <w:shd w:val="clear" w:color="auto" w:fill="DFDFDF"/>
          </w:tcPr>
          <w:p>
            <w:pPr>
              <w:pStyle w:val="TableParagraph"/>
              <w:spacing w:before="103"/>
              <w:ind w:left="3679"/>
              <w:rPr>
                <w:b/>
                <w:sz w:val="16"/>
              </w:rPr>
            </w:pPr>
            <w:r>
              <w:rPr>
                <w:b/>
                <w:sz w:val="16"/>
              </w:rPr>
              <w:t>I. TANKS DESCRIPTION (continued from page 1)</w:t>
            </w:r>
          </w:p>
        </w:tc>
      </w:tr>
      <w:tr>
        <w:trPr>
          <w:trHeight w:val="179" w:hRule="atLeast"/>
        </w:trPr>
        <w:tc>
          <w:tcPr>
            <w:tcW w:w="656" w:type="dxa"/>
            <w:vMerge w:val="restart"/>
          </w:tcPr>
          <w:p>
            <w:pPr>
              <w:pStyle w:val="TableParagraph"/>
              <w:spacing w:before="89"/>
              <w:ind w:left="185" w:hanging="74"/>
              <w:rPr>
                <w:b/>
                <w:sz w:val="16"/>
              </w:rPr>
            </w:pPr>
            <w:r>
              <w:rPr>
                <w:b/>
                <w:sz w:val="16"/>
              </w:rPr>
              <w:t>TANK NO.</w:t>
            </w:r>
          </w:p>
        </w:tc>
        <w:tc>
          <w:tcPr>
            <w:tcW w:w="1528" w:type="dxa"/>
            <w:vMerge w:val="restart"/>
          </w:tcPr>
          <w:p>
            <w:pPr>
              <w:pStyle w:val="TableParagraph"/>
              <w:spacing w:before="9"/>
              <w:rPr>
                <w:b/>
                <w:sz w:val="15"/>
              </w:rPr>
            </w:pPr>
          </w:p>
          <w:p>
            <w:pPr>
              <w:pStyle w:val="TableParagraph"/>
              <w:ind w:left="360"/>
              <w:rPr>
                <w:b/>
                <w:sz w:val="16"/>
              </w:rPr>
            </w:pPr>
            <w:r>
              <w:rPr>
                <w:b/>
                <w:sz w:val="16"/>
              </w:rPr>
              <w:t>CAPACITY</w:t>
            </w:r>
          </w:p>
        </w:tc>
        <w:tc>
          <w:tcPr>
            <w:tcW w:w="2068" w:type="dxa"/>
            <w:vMerge w:val="restart"/>
          </w:tcPr>
          <w:p>
            <w:pPr>
              <w:pStyle w:val="TableParagraph"/>
              <w:spacing w:before="9"/>
              <w:rPr>
                <w:b/>
                <w:sz w:val="15"/>
              </w:rPr>
            </w:pPr>
          </w:p>
          <w:p>
            <w:pPr>
              <w:pStyle w:val="TableParagraph"/>
              <w:ind w:left="595"/>
              <w:rPr>
                <w:b/>
                <w:sz w:val="16"/>
              </w:rPr>
            </w:pPr>
            <w:r>
              <w:rPr>
                <w:b/>
                <w:sz w:val="16"/>
              </w:rPr>
              <w:t>CONTENTS</w:t>
            </w:r>
          </w:p>
        </w:tc>
        <w:tc>
          <w:tcPr>
            <w:tcW w:w="1978" w:type="dxa"/>
            <w:vMerge w:val="restart"/>
          </w:tcPr>
          <w:p>
            <w:pPr>
              <w:pStyle w:val="TableParagraph"/>
              <w:spacing w:before="9"/>
              <w:rPr>
                <w:b/>
                <w:sz w:val="15"/>
              </w:rPr>
            </w:pPr>
          </w:p>
          <w:p>
            <w:pPr>
              <w:pStyle w:val="TableParagraph"/>
              <w:ind w:left="422"/>
              <w:rPr>
                <w:b/>
                <w:sz w:val="16"/>
              </w:rPr>
            </w:pPr>
            <w:r>
              <w:rPr>
                <w:b/>
                <w:sz w:val="16"/>
              </w:rPr>
              <w:t>COMPOSITION</w:t>
            </w:r>
          </w:p>
        </w:tc>
        <w:tc>
          <w:tcPr>
            <w:tcW w:w="1169" w:type="dxa"/>
            <w:vMerge w:val="restart"/>
          </w:tcPr>
          <w:p>
            <w:pPr>
              <w:pStyle w:val="TableParagraph"/>
              <w:spacing w:before="89"/>
              <w:ind w:left="144" w:firstLine="231"/>
              <w:rPr>
                <w:b/>
                <w:sz w:val="16"/>
              </w:rPr>
            </w:pPr>
            <w:r>
              <w:rPr>
                <w:b/>
                <w:sz w:val="16"/>
              </w:rPr>
              <w:t>DATE INSTALLED</w:t>
            </w:r>
          </w:p>
        </w:tc>
        <w:tc>
          <w:tcPr>
            <w:tcW w:w="1420" w:type="dxa"/>
            <w:gridSpan w:val="2"/>
            <w:vMerge w:val="restart"/>
          </w:tcPr>
          <w:p>
            <w:pPr>
              <w:pStyle w:val="TableParagraph"/>
              <w:spacing w:line="181" w:lineRule="exact"/>
              <w:ind w:left="376" w:firstLine="18"/>
              <w:rPr>
                <w:b/>
                <w:sz w:val="16"/>
              </w:rPr>
            </w:pPr>
            <w:r>
              <w:rPr>
                <w:b/>
                <w:sz w:val="16"/>
              </w:rPr>
              <w:t>SINGLE/</w:t>
            </w:r>
          </w:p>
          <w:p>
            <w:pPr>
              <w:pStyle w:val="TableParagraph"/>
              <w:spacing w:line="184" w:lineRule="exact" w:before="3"/>
              <w:ind w:left="376" w:right="341"/>
              <w:rPr>
                <w:b/>
                <w:sz w:val="16"/>
              </w:rPr>
            </w:pPr>
            <w:r>
              <w:rPr>
                <w:b/>
                <w:w w:val="95"/>
                <w:sz w:val="16"/>
              </w:rPr>
              <w:t>DOUBLE </w:t>
            </w:r>
            <w:r>
              <w:rPr>
                <w:b/>
                <w:spacing w:val="-2"/>
                <w:sz w:val="16"/>
              </w:rPr>
              <w:t>WALLED</w:t>
            </w:r>
          </w:p>
        </w:tc>
        <w:tc>
          <w:tcPr>
            <w:tcW w:w="2205" w:type="dxa"/>
            <w:gridSpan w:val="2"/>
          </w:tcPr>
          <w:p>
            <w:pPr>
              <w:pStyle w:val="TableParagraph"/>
              <w:spacing w:line="156" w:lineRule="exact" w:before="3"/>
              <w:ind w:left="125"/>
              <w:rPr>
                <w:sz w:val="15"/>
              </w:rPr>
            </w:pPr>
            <w:r>
              <w:rPr>
                <w:spacing w:val="-6"/>
                <w:sz w:val="15"/>
              </w:rPr>
              <w:t>TANKS </w:t>
            </w:r>
            <w:r>
              <w:rPr>
                <w:spacing w:val="-5"/>
                <w:sz w:val="15"/>
              </w:rPr>
              <w:t>CURRENTLY </w:t>
            </w:r>
            <w:r>
              <w:rPr>
                <w:sz w:val="15"/>
              </w:rPr>
              <w:t>IN </w:t>
            </w:r>
            <w:r>
              <w:rPr>
                <w:spacing w:val="-4"/>
                <w:sz w:val="15"/>
              </w:rPr>
              <w:t>USE?</w:t>
            </w:r>
          </w:p>
        </w:tc>
      </w:tr>
      <w:tr>
        <w:trPr>
          <w:trHeight w:val="361" w:hRule="atLeast"/>
        </w:trPr>
        <w:tc>
          <w:tcPr>
            <w:tcW w:w="656" w:type="dxa"/>
            <w:vMerge/>
            <w:tcBorders>
              <w:top w:val="nil"/>
            </w:tcBorders>
          </w:tcPr>
          <w:p>
            <w:pPr>
              <w:rPr>
                <w:sz w:val="2"/>
                <w:szCs w:val="2"/>
              </w:rPr>
            </w:pPr>
          </w:p>
        </w:tc>
        <w:tc>
          <w:tcPr>
            <w:tcW w:w="1528" w:type="dxa"/>
            <w:vMerge/>
            <w:tcBorders>
              <w:top w:val="nil"/>
            </w:tcBorders>
          </w:tcPr>
          <w:p>
            <w:pPr>
              <w:rPr>
                <w:sz w:val="2"/>
                <w:szCs w:val="2"/>
              </w:rPr>
            </w:pPr>
          </w:p>
        </w:tc>
        <w:tc>
          <w:tcPr>
            <w:tcW w:w="2068" w:type="dxa"/>
            <w:vMerge/>
            <w:tcBorders>
              <w:top w:val="nil"/>
            </w:tcBorders>
          </w:tcPr>
          <w:p>
            <w:pPr>
              <w:rPr>
                <w:sz w:val="2"/>
                <w:szCs w:val="2"/>
              </w:rPr>
            </w:pPr>
          </w:p>
        </w:tc>
        <w:tc>
          <w:tcPr>
            <w:tcW w:w="1978" w:type="dxa"/>
            <w:vMerge/>
            <w:tcBorders>
              <w:top w:val="nil"/>
            </w:tcBorders>
          </w:tcPr>
          <w:p>
            <w:pPr>
              <w:rPr>
                <w:sz w:val="2"/>
                <w:szCs w:val="2"/>
              </w:rPr>
            </w:pPr>
          </w:p>
        </w:tc>
        <w:tc>
          <w:tcPr>
            <w:tcW w:w="1169" w:type="dxa"/>
            <w:vMerge/>
            <w:tcBorders>
              <w:top w:val="nil"/>
            </w:tcBorders>
          </w:tcPr>
          <w:p>
            <w:pPr>
              <w:rPr>
                <w:sz w:val="2"/>
                <w:szCs w:val="2"/>
              </w:rPr>
            </w:pPr>
          </w:p>
        </w:tc>
        <w:tc>
          <w:tcPr>
            <w:tcW w:w="1420" w:type="dxa"/>
            <w:gridSpan w:val="2"/>
            <w:vMerge/>
            <w:tcBorders>
              <w:top w:val="nil"/>
            </w:tcBorders>
          </w:tcPr>
          <w:p>
            <w:pPr>
              <w:rPr>
                <w:sz w:val="2"/>
                <w:szCs w:val="2"/>
              </w:rPr>
            </w:pPr>
          </w:p>
        </w:tc>
        <w:tc>
          <w:tcPr>
            <w:tcW w:w="449" w:type="dxa"/>
          </w:tcPr>
          <w:p>
            <w:pPr>
              <w:pStyle w:val="TableParagraph"/>
              <w:spacing w:before="100"/>
              <w:ind w:left="72" w:right="45"/>
              <w:jc w:val="center"/>
              <w:rPr>
                <w:sz w:val="14"/>
              </w:rPr>
            </w:pPr>
            <w:r>
              <w:rPr>
                <w:sz w:val="14"/>
              </w:rPr>
              <w:t>YES</w:t>
            </w:r>
          </w:p>
        </w:tc>
        <w:tc>
          <w:tcPr>
            <w:tcW w:w="1756" w:type="dxa"/>
          </w:tcPr>
          <w:p>
            <w:pPr>
              <w:pStyle w:val="TableParagraph"/>
              <w:tabs>
                <w:tab w:pos="605" w:val="left" w:leader="none"/>
              </w:tabs>
              <w:spacing w:line="151" w:lineRule="auto" w:before="37"/>
              <w:ind w:left="128"/>
              <w:rPr>
                <w:b/>
                <w:sz w:val="14"/>
              </w:rPr>
            </w:pPr>
            <w:r>
              <w:rPr>
                <w:b/>
                <w:position w:val="-7"/>
                <w:sz w:val="14"/>
              </w:rPr>
              <w:t>NO</w:t>
              <w:tab/>
            </w:r>
            <w:r>
              <w:rPr>
                <w:b/>
                <w:sz w:val="14"/>
              </w:rPr>
              <w:t>LAST </w:t>
            </w:r>
            <w:r>
              <w:rPr>
                <w:b/>
                <w:spacing w:val="-4"/>
                <w:sz w:val="14"/>
              </w:rPr>
              <w:t>DATE</w:t>
            </w:r>
            <w:r>
              <w:rPr>
                <w:b/>
                <w:sz w:val="14"/>
              </w:rPr>
              <w:t> OF</w:t>
            </w:r>
          </w:p>
          <w:p>
            <w:pPr>
              <w:pStyle w:val="TableParagraph"/>
              <w:spacing w:line="121" w:lineRule="exact"/>
              <w:ind w:left="699"/>
              <w:rPr>
                <w:b/>
                <w:sz w:val="14"/>
              </w:rPr>
            </w:pPr>
            <w:r>
              <w:rPr>
                <w:b/>
                <w:sz w:val="14"/>
              </w:rPr>
              <w:t>OPERATION</w:t>
            </w:r>
          </w:p>
        </w:tc>
      </w:tr>
      <w:tr>
        <w:trPr>
          <w:trHeight w:val="359"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5"/>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18"/>
              </w:numPr>
              <w:tabs>
                <w:tab w:pos="336" w:val="left" w:leader="none"/>
              </w:tabs>
              <w:spacing w:line="240" w:lineRule="auto" w:before="90" w:after="0"/>
              <w:ind w:left="336" w:right="0" w:hanging="183"/>
              <w:jc w:val="left"/>
              <w:rPr>
                <w:b/>
                <w:sz w:val="14"/>
              </w:rPr>
            </w:pPr>
            <w:r>
              <w:rPr>
                <w:b/>
                <w:sz w:val="14"/>
              </w:rPr>
              <w:t>SW</w:t>
            </w:r>
          </w:p>
        </w:tc>
        <w:tc>
          <w:tcPr>
            <w:tcW w:w="712" w:type="dxa"/>
          </w:tcPr>
          <w:p>
            <w:pPr>
              <w:pStyle w:val="TableParagraph"/>
              <w:numPr>
                <w:ilvl w:val="0"/>
                <w:numId w:val="19"/>
              </w:numPr>
              <w:tabs>
                <w:tab w:pos="356" w:val="left" w:leader="none"/>
              </w:tabs>
              <w:spacing w:line="240" w:lineRule="auto" w:before="90" w:after="0"/>
              <w:ind w:left="355" w:right="111" w:hanging="222"/>
              <w:jc w:val="right"/>
              <w:rPr>
                <w:b/>
                <w:sz w:val="14"/>
              </w:rPr>
            </w:pPr>
            <w:r>
              <w:rPr>
                <w:b/>
                <w:spacing w:val="-1"/>
                <w:sz w:val="14"/>
              </w:rPr>
              <w:t>DW</w:t>
            </w:r>
          </w:p>
        </w:tc>
        <w:tc>
          <w:tcPr>
            <w:tcW w:w="449" w:type="dxa"/>
          </w:tcPr>
          <w:p>
            <w:pPr>
              <w:pStyle w:val="TableParagraph"/>
              <w:spacing w:before="90"/>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20"/>
              </w:numPr>
              <w:tabs>
                <w:tab w:pos="665" w:val="left" w:leader="none"/>
                <w:tab w:pos="666" w:val="left" w:leader="none"/>
                <w:tab w:pos="931" w:val="left" w:leader="none"/>
                <w:tab w:pos="1242" w:val="left" w:leader="none"/>
                <w:tab w:pos="1554" w:val="left" w:leader="none"/>
              </w:tabs>
              <w:spacing w:line="240" w:lineRule="auto" w:before="85" w:after="0"/>
              <w:ind w:left="665" w:right="0" w:hanging="503"/>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59"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5"/>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21"/>
              </w:numPr>
              <w:tabs>
                <w:tab w:pos="336" w:val="left" w:leader="none"/>
              </w:tabs>
              <w:spacing w:line="176" w:lineRule="exact" w:before="0" w:after="0"/>
              <w:ind w:left="336" w:right="0" w:hanging="183"/>
              <w:jc w:val="left"/>
              <w:rPr>
                <w:b/>
                <w:sz w:val="14"/>
              </w:rPr>
            </w:pPr>
            <w:r>
              <w:rPr>
                <w:b/>
                <w:sz w:val="14"/>
              </w:rPr>
              <w:t>SW</w:t>
            </w:r>
          </w:p>
        </w:tc>
        <w:tc>
          <w:tcPr>
            <w:tcW w:w="712" w:type="dxa"/>
          </w:tcPr>
          <w:p>
            <w:pPr>
              <w:pStyle w:val="TableParagraph"/>
              <w:numPr>
                <w:ilvl w:val="0"/>
                <w:numId w:val="22"/>
              </w:numPr>
              <w:tabs>
                <w:tab w:pos="356" w:val="left" w:leader="none"/>
              </w:tabs>
              <w:spacing w:line="176" w:lineRule="exact" w:before="0" w:after="0"/>
              <w:ind w:left="355" w:right="111" w:hanging="222"/>
              <w:jc w:val="right"/>
              <w:rPr>
                <w:b/>
                <w:sz w:val="14"/>
              </w:rPr>
            </w:pPr>
            <w:r>
              <w:rPr>
                <w:b/>
                <w:spacing w:val="-1"/>
                <w:sz w:val="14"/>
              </w:rPr>
              <w:t>DW</w:t>
            </w:r>
          </w:p>
        </w:tc>
        <w:tc>
          <w:tcPr>
            <w:tcW w:w="449" w:type="dxa"/>
          </w:tcPr>
          <w:p>
            <w:pPr>
              <w:pStyle w:val="TableParagraph"/>
              <w:spacing w:before="90"/>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23"/>
              </w:numPr>
              <w:tabs>
                <w:tab w:pos="564" w:val="left" w:leader="none"/>
                <w:tab w:pos="565" w:val="left" w:leader="none"/>
                <w:tab w:pos="830" w:val="left" w:leader="none"/>
                <w:tab w:pos="1141" w:val="left" w:leader="none"/>
                <w:tab w:pos="1453" w:val="left" w:leader="none"/>
              </w:tabs>
              <w:spacing w:line="240" w:lineRule="auto" w:before="85" w:after="0"/>
              <w:ind w:left="564" w:right="0" w:hanging="402"/>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59"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6"/>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24"/>
              </w:numPr>
              <w:tabs>
                <w:tab w:pos="336" w:val="left" w:leader="none"/>
              </w:tabs>
              <w:spacing w:line="176" w:lineRule="exact" w:before="0" w:after="0"/>
              <w:ind w:left="336" w:right="0" w:hanging="183"/>
              <w:jc w:val="left"/>
              <w:rPr>
                <w:b/>
                <w:sz w:val="14"/>
              </w:rPr>
            </w:pPr>
            <w:r>
              <w:rPr>
                <w:b/>
                <w:sz w:val="14"/>
              </w:rPr>
              <w:t>SW</w:t>
            </w:r>
          </w:p>
        </w:tc>
        <w:tc>
          <w:tcPr>
            <w:tcW w:w="712" w:type="dxa"/>
          </w:tcPr>
          <w:p>
            <w:pPr>
              <w:pStyle w:val="TableParagraph"/>
              <w:numPr>
                <w:ilvl w:val="0"/>
                <w:numId w:val="25"/>
              </w:numPr>
              <w:tabs>
                <w:tab w:pos="356" w:val="left" w:leader="none"/>
              </w:tabs>
              <w:spacing w:line="176" w:lineRule="exact" w:before="0" w:after="0"/>
              <w:ind w:left="355" w:right="111" w:hanging="222"/>
              <w:jc w:val="right"/>
              <w:rPr>
                <w:b/>
                <w:sz w:val="14"/>
              </w:rPr>
            </w:pPr>
            <w:r>
              <w:rPr>
                <w:b/>
                <w:spacing w:val="-1"/>
                <w:sz w:val="14"/>
              </w:rPr>
              <w:t>DW</w:t>
            </w:r>
          </w:p>
        </w:tc>
        <w:tc>
          <w:tcPr>
            <w:tcW w:w="449" w:type="dxa"/>
          </w:tcPr>
          <w:p>
            <w:pPr>
              <w:pStyle w:val="TableParagraph"/>
              <w:spacing w:before="90"/>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26"/>
              </w:numPr>
              <w:tabs>
                <w:tab w:pos="564" w:val="left" w:leader="none"/>
                <w:tab w:pos="565" w:val="left" w:leader="none"/>
                <w:tab w:pos="830" w:val="left" w:leader="none"/>
                <w:tab w:pos="1141" w:val="left" w:leader="none"/>
                <w:tab w:pos="1453" w:val="left" w:leader="none"/>
              </w:tabs>
              <w:spacing w:line="240" w:lineRule="auto" w:before="86" w:after="0"/>
              <w:ind w:left="564" w:right="0" w:hanging="402"/>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60"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6"/>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27"/>
              </w:numPr>
              <w:tabs>
                <w:tab w:pos="336" w:val="left" w:leader="none"/>
              </w:tabs>
              <w:spacing w:line="240" w:lineRule="auto" w:before="0" w:after="0"/>
              <w:ind w:left="336" w:right="0" w:hanging="183"/>
              <w:jc w:val="left"/>
              <w:rPr>
                <w:b/>
                <w:sz w:val="14"/>
              </w:rPr>
            </w:pPr>
            <w:r>
              <w:rPr>
                <w:b/>
                <w:sz w:val="14"/>
              </w:rPr>
              <w:t>SW</w:t>
            </w:r>
          </w:p>
        </w:tc>
        <w:tc>
          <w:tcPr>
            <w:tcW w:w="712" w:type="dxa"/>
          </w:tcPr>
          <w:p>
            <w:pPr>
              <w:pStyle w:val="TableParagraph"/>
              <w:numPr>
                <w:ilvl w:val="0"/>
                <w:numId w:val="28"/>
              </w:numPr>
              <w:tabs>
                <w:tab w:pos="356" w:val="left" w:leader="none"/>
              </w:tabs>
              <w:spacing w:line="240" w:lineRule="auto" w:before="0" w:after="0"/>
              <w:ind w:left="355" w:right="111" w:hanging="222"/>
              <w:jc w:val="right"/>
              <w:rPr>
                <w:b/>
                <w:sz w:val="14"/>
              </w:rPr>
            </w:pPr>
            <w:r>
              <w:rPr>
                <w:b/>
                <w:spacing w:val="-1"/>
                <w:sz w:val="14"/>
              </w:rPr>
              <w:t>DW</w:t>
            </w:r>
          </w:p>
        </w:tc>
        <w:tc>
          <w:tcPr>
            <w:tcW w:w="449" w:type="dxa"/>
          </w:tcPr>
          <w:p>
            <w:pPr>
              <w:pStyle w:val="TableParagraph"/>
              <w:spacing w:before="91"/>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29"/>
              </w:numPr>
              <w:tabs>
                <w:tab w:pos="564" w:val="left" w:leader="none"/>
                <w:tab w:pos="565" w:val="left" w:leader="none"/>
                <w:tab w:pos="830" w:val="left" w:leader="none"/>
                <w:tab w:pos="1141" w:val="left" w:leader="none"/>
                <w:tab w:pos="1453" w:val="left" w:leader="none"/>
              </w:tabs>
              <w:spacing w:line="240" w:lineRule="auto" w:before="86" w:after="0"/>
              <w:ind w:left="564" w:right="0" w:hanging="402"/>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59"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5"/>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30"/>
              </w:numPr>
              <w:tabs>
                <w:tab w:pos="336" w:val="left" w:leader="none"/>
              </w:tabs>
              <w:spacing w:line="176" w:lineRule="exact" w:before="0" w:after="0"/>
              <w:ind w:left="336" w:right="0" w:hanging="183"/>
              <w:jc w:val="left"/>
              <w:rPr>
                <w:b/>
                <w:sz w:val="14"/>
              </w:rPr>
            </w:pPr>
            <w:r>
              <w:rPr>
                <w:b/>
                <w:sz w:val="14"/>
              </w:rPr>
              <w:t>SW</w:t>
            </w:r>
          </w:p>
        </w:tc>
        <w:tc>
          <w:tcPr>
            <w:tcW w:w="712" w:type="dxa"/>
          </w:tcPr>
          <w:p>
            <w:pPr>
              <w:pStyle w:val="TableParagraph"/>
              <w:numPr>
                <w:ilvl w:val="0"/>
                <w:numId w:val="31"/>
              </w:numPr>
              <w:tabs>
                <w:tab w:pos="356" w:val="left" w:leader="none"/>
              </w:tabs>
              <w:spacing w:line="176" w:lineRule="exact" w:before="0" w:after="0"/>
              <w:ind w:left="355" w:right="111" w:hanging="222"/>
              <w:jc w:val="right"/>
              <w:rPr>
                <w:b/>
                <w:sz w:val="14"/>
              </w:rPr>
            </w:pPr>
            <w:r>
              <w:rPr>
                <w:b/>
                <w:spacing w:val="-1"/>
                <w:sz w:val="14"/>
              </w:rPr>
              <w:t>DW</w:t>
            </w:r>
          </w:p>
        </w:tc>
        <w:tc>
          <w:tcPr>
            <w:tcW w:w="449" w:type="dxa"/>
          </w:tcPr>
          <w:p>
            <w:pPr>
              <w:pStyle w:val="TableParagraph"/>
              <w:spacing w:before="90"/>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32"/>
              </w:numPr>
              <w:tabs>
                <w:tab w:pos="564" w:val="left" w:leader="none"/>
                <w:tab w:pos="565" w:val="left" w:leader="none"/>
                <w:tab w:pos="830" w:val="left" w:leader="none"/>
                <w:tab w:pos="1141" w:val="left" w:leader="none"/>
                <w:tab w:pos="1453" w:val="left" w:leader="none"/>
              </w:tabs>
              <w:spacing w:line="240" w:lineRule="auto" w:before="85" w:after="0"/>
              <w:ind w:left="564" w:right="0" w:hanging="402"/>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r>
        <w:trPr>
          <w:trHeight w:val="360" w:hRule="atLeast"/>
        </w:trPr>
        <w:tc>
          <w:tcPr>
            <w:tcW w:w="656" w:type="dxa"/>
          </w:tcPr>
          <w:p>
            <w:pPr>
              <w:pStyle w:val="TableParagraph"/>
              <w:rPr>
                <w:rFonts w:ascii="Times New Roman"/>
                <w:sz w:val="18"/>
              </w:rPr>
            </w:pPr>
          </w:p>
        </w:tc>
        <w:tc>
          <w:tcPr>
            <w:tcW w:w="1528" w:type="dxa"/>
          </w:tcPr>
          <w:p>
            <w:pPr>
              <w:pStyle w:val="TableParagraph"/>
              <w:rPr>
                <w:rFonts w:ascii="Times New Roman"/>
                <w:sz w:val="18"/>
              </w:rPr>
            </w:pPr>
          </w:p>
        </w:tc>
        <w:tc>
          <w:tcPr>
            <w:tcW w:w="2068" w:type="dxa"/>
          </w:tcPr>
          <w:p>
            <w:pPr>
              <w:pStyle w:val="TableParagraph"/>
              <w:rPr>
                <w:rFonts w:ascii="Times New Roman"/>
                <w:sz w:val="18"/>
              </w:rPr>
            </w:pPr>
          </w:p>
        </w:tc>
        <w:tc>
          <w:tcPr>
            <w:tcW w:w="1978" w:type="dxa"/>
          </w:tcPr>
          <w:p>
            <w:pPr>
              <w:pStyle w:val="TableParagraph"/>
              <w:rPr>
                <w:rFonts w:ascii="Times New Roman"/>
                <w:sz w:val="18"/>
              </w:rPr>
            </w:pPr>
          </w:p>
        </w:tc>
        <w:tc>
          <w:tcPr>
            <w:tcW w:w="1169" w:type="dxa"/>
          </w:tcPr>
          <w:p>
            <w:pPr>
              <w:pStyle w:val="TableParagraph"/>
              <w:tabs>
                <w:tab w:pos="376" w:val="left" w:leader="none"/>
                <w:tab w:pos="687" w:val="left" w:leader="none"/>
                <w:tab w:pos="999" w:val="left" w:leader="none"/>
              </w:tabs>
              <w:spacing w:before="86"/>
              <w:ind w:left="110"/>
              <w:rPr>
                <w:sz w:val="16"/>
              </w:rPr>
            </w:pPr>
            <w:r>
              <w:rPr>
                <w:rFonts w:ascii="Times New Roman"/>
                <w:w w:val="99"/>
                <w:sz w:val="16"/>
                <w:u w:val="single"/>
              </w:rPr>
              <w:t> </w:t>
            </w:r>
            <w:r>
              <w:rPr>
                <w:rFonts w:ascii="Times New Roman"/>
                <w:sz w:val="16"/>
                <w:u w:val="single"/>
              </w:rPr>
              <w:tab/>
            </w:r>
            <w:r>
              <w:rPr>
                <w:sz w:val="16"/>
                <w:u w:val="single"/>
              </w:rPr>
              <w:t>/</w:t>
              <w:tab/>
              <w:t>/</w:t>
              <w:tab/>
            </w:r>
          </w:p>
        </w:tc>
        <w:tc>
          <w:tcPr>
            <w:tcW w:w="708" w:type="dxa"/>
          </w:tcPr>
          <w:p>
            <w:pPr>
              <w:pStyle w:val="TableParagraph"/>
              <w:numPr>
                <w:ilvl w:val="0"/>
                <w:numId w:val="33"/>
              </w:numPr>
              <w:tabs>
                <w:tab w:pos="336" w:val="left" w:leader="none"/>
              </w:tabs>
              <w:spacing w:line="176" w:lineRule="exact" w:before="0" w:after="0"/>
              <w:ind w:left="336" w:right="0" w:hanging="183"/>
              <w:jc w:val="left"/>
              <w:rPr>
                <w:b/>
                <w:sz w:val="14"/>
              </w:rPr>
            </w:pPr>
            <w:r>
              <w:rPr>
                <w:b/>
                <w:sz w:val="14"/>
              </w:rPr>
              <w:t>SW</w:t>
            </w:r>
          </w:p>
        </w:tc>
        <w:tc>
          <w:tcPr>
            <w:tcW w:w="712" w:type="dxa"/>
          </w:tcPr>
          <w:p>
            <w:pPr>
              <w:pStyle w:val="TableParagraph"/>
              <w:numPr>
                <w:ilvl w:val="0"/>
                <w:numId w:val="34"/>
              </w:numPr>
              <w:tabs>
                <w:tab w:pos="356" w:val="left" w:leader="none"/>
              </w:tabs>
              <w:spacing w:line="176" w:lineRule="exact" w:before="0" w:after="0"/>
              <w:ind w:left="355" w:right="111" w:hanging="222"/>
              <w:jc w:val="right"/>
              <w:rPr>
                <w:b/>
                <w:sz w:val="14"/>
              </w:rPr>
            </w:pPr>
            <w:r>
              <w:rPr>
                <w:b/>
                <w:spacing w:val="-1"/>
                <w:sz w:val="14"/>
              </w:rPr>
              <w:t>DW</w:t>
            </w:r>
          </w:p>
        </w:tc>
        <w:tc>
          <w:tcPr>
            <w:tcW w:w="449" w:type="dxa"/>
          </w:tcPr>
          <w:p>
            <w:pPr>
              <w:pStyle w:val="TableParagraph"/>
              <w:spacing w:before="90"/>
              <w:ind w:left="26"/>
              <w:jc w:val="center"/>
              <w:rPr>
                <w:rFonts w:ascii="Wingdings" w:hAnsi="Wingdings"/>
                <w:sz w:val="16"/>
              </w:rPr>
            </w:pPr>
            <w:r>
              <w:rPr>
                <w:rFonts w:ascii="Wingdings" w:hAnsi="Wingdings"/>
                <w:w w:val="99"/>
                <w:sz w:val="16"/>
              </w:rPr>
              <w:t></w:t>
            </w:r>
          </w:p>
        </w:tc>
        <w:tc>
          <w:tcPr>
            <w:tcW w:w="1756" w:type="dxa"/>
          </w:tcPr>
          <w:p>
            <w:pPr>
              <w:pStyle w:val="TableParagraph"/>
              <w:numPr>
                <w:ilvl w:val="0"/>
                <w:numId w:val="35"/>
              </w:numPr>
              <w:tabs>
                <w:tab w:pos="564" w:val="left" w:leader="none"/>
                <w:tab w:pos="565" w:val="left" w:leader="none"/>
                <w:tab w:pos="830" w:val="left" w:leader="none"/>
                <w:tab w:pos="1141" w:val="left" w:leader="none"/>
                <w:tab w:pos="1453" w:val="left" w:leader="none"/>
              </w:tabs>
              <w:spacing w:line="240" w:lineRule="auto" w:before="86" w:after="0"/>
              <w:ind w:left="564" w:right="0" w:hanging="402"/>
              <w:jc w:val="left"/>
              <w:rPr>
                <w:sz w:val="16"/>
              </w:rPr>
            </w:pPr>
            <w:r>
              <w:rPr>
                <w:rFonts w:ascii="Times New Roman" w:hAnsi="Times New Roman"/>
                <w:w w:val="99"/>
                <w:sz w:val="16"/>
                <w:u w:val="single"/>
              </w:rPr>
              <w:t> </w:t>
            </w:r>
            <w:r>
              <w:rPr>
                <w:rFonts w:ascii="Times New Roman" w:hAnsi="Times New Roman"/>
                <w:sz w:val="16"/>
                <w:u w:val="single"/>
              </w:rPr>
              <w:tab/>
            </w:r>
            <w:r>
              <w:rPr>
                <w:sz w:val="16"/>
                <w:u w:val="single"/>
              </w:rPr>
              <w:t>/</w:t>
              <w:tab/>
              <w:t>/</w:t>
              <w:tab/>
            </w:r>
          </w:p>
        </w:tc>
      </w:tr>
    </w:tbl>
    <w:p>
      <w:pPr>
        <w:pStyle w:val="BodyText"/>
        <w:rPr>
          <w:b/>
          <w:sz w:val="22"/>
        </w:rPr>
      </w:pPr>
    </w:p>
    <w:p>
      <w:pPr>
        <w:pStyle w:val="BodyText"/>
        <w:rPr>
          <w:b/>
          <w:sz w:val="22"/>
        </w:rPr>
      </w:pPr>
    </w:p>
    <w:p>
      <w:pPr>
        <w:pStyle w:val="BodyText"/>
        <w:rPr>
          <w:b/>
          <w:sz w:val="22"/>
        </w:rPr>
      </w:pPr>
    </w:p>
    <w:p>
      <w:pPr>
        <w:pStyle w:val="Heading1"/>
        <w:spacing w:before="158"/>
        <w:rPr>
          <w:u w:val="none"/>
        </w:rPr>
      </w:pPr>
      <w:r>
        <w:rPr>
          <w:u w:val="thick"/>
        </w:rPr>
        <w:t>SAMPLING PROTOCOL</w:t>
      </w:r>
    </w:p>
    <w:p>
      <w:pPr>
        <w:pStyle w:val="BodyText"/>
        <w:spacing w:before="9"/>
        <w:rPr>
          <w:b/>
          <w:sz w:val="11"/>
        </w:rPr>
      </w:pPr>
    </w:p>
    <w:p>
      <w:pPr>
        <w:pStyle w:val="BodyText"/>
        <w:spacing w:before="94"/>
        <w:ind w:left="420"/>
      </w:pPr>
      <w:r>
        <w:rPr/>
        <w:t>Tank owner/authorized representative responsible for all sampling analyses and associated costs.</w:t>
      </w:r>
    </w:p>
    <w:p>
      <w:pPr>
        <w:pStyle w:val="BodyText"/>
        <w:spacing w:before="1"/>
      </w:pPr>
    </w:p>
    <w:p>
      <w:pPr>
        <w:pStyle w:val="Heading2"/>
        <w:ind w:left="420"/>
      </w:pPr>
      <w:r>
        <w:rPr/>
        <w:t>TANK SYSTEM CLOSURE BY REMOVAL</w:t>
      </w:r>
    </w:p>
    <w:p>
      <w:pPr>
        <w:pStyle w:val="ListParagraph"/>
        <w:numPr>
          <w:ilvl w:val="0"/>
          <w:numId w:val="36"/>
        </w:numPr>
        <w:tabs>
          <w:tab w:pos="869" w:val="left" w:leader="none"/>
          <w:tab w:pos="870" w:val="left" w:leader="none"/>
        </w:tabs>
        <w:spacing w:line="240" w:lineRule="auto" w:before="186" w:after="0"/>
        <w:ind w:left="419" w:right="549" w:firstLine="1"/>
        <w:jc w:val="left"/>
        <w:rPr>
          <w:rFonts w:ascii="Wingdings" w:hAnsi="Wingdings"/>
          <w:b/>
          <w:sz w:val="24"/>
        </w:rPr>
      </w:pPr>
      <w:r>
        <w:rPr>
          <w:sz w:val="20"/>
        </w:rPr>
        <w:t>The</w:t>
      </w:r>
      <w:r>
        <w:rPr>
          <w:spacing w:val="-4"/>
          <w:sz w:val="20"/>
        </w:rPr>
        <w:t> </w:t>
      </w:r>
      <w:r>
        <w:rPr>
          <w:sz w:val="20"/>
        </w:rPr>
        <w:t>excavation</w:t>
      </w:r>
      <w:r>
        <w:rPr>
          <w:spacing w:val="-4"/>
          <w:sz w:val="20"/>
        </w:rPr>
        <w:t> </w:t>
      </w:r>
      <w:r>
        <w:rPr>
          <w:sz w:val="20"/>
        </w:rPr>
        <w:t>shall</w:t>
      </w:r>
      <w:r>
        <w:rPr>
          <w:spacing w:val="-4"/>
          <w:sz w:val="20"/>
        </w:rPr>
        <w:t> </w:t>
      </w:r>
      <w:r>
        <w:rPr>
          <w:sz w:val="20"/>
        </w:rPr>
        <w:t>be</w:t>
      </w:r>
      <w:r>
        <w:rPr>
          <w:spacing w:val="-4"/>
          <w:sz w:val="20"/>
        </w:rPr>
        <w:t> </w:t>
      </w:r>
      <w:r>
        <w:rPr>
          <w:sz w:val="20"/>
        </w:rPr>
        <w:t>exposed</w:t>
      </w:r>
      <w:r>
        <w:rPr>
          <w:spacing w:val="-4"/>
          <w:sz w:val="20"/>
        </w:rPr>
        <w:t> </w:t>
      </w:r>
      <w:r>
        <w:rPr>
          <w:sz w:val="20"/>
        </w:rPr>
        <w:t>prior</w:t>
      </w:r>
      <w:r>
        <w:rPr>
          <w:spacing w:val="-4"/>
          <w:sz w:val="20"/>
        </w:rPr>
        <w:t> </w:t>
      </w:r>
      <w:r>
        <w:rPr>
          <w:sz w:val="20"/>
        </w:rPr>
        <w:t>to</w:t>
      </w:r>
      <w:r>
        <w:rPr>
          <w:spacing w:val="-4"/>
          <w:sz w:val="20"/>
        </w:rPr>
        <w:t> </w:t>
      </w:r>
      <w:r>
        <w:rPr>
          <w:sz w:val="20"/>
        </w:rPr>
        <w:t>the</w:t>
      </w:r>
      <w:r>
        <w:rPr>
          <w:spacing w:val="-4"/>
          <w:sz w:val="20"/>
        </w:rPr>
        <w:t> </w:t>
      </w:r>
      <w:r>
        <w:rPr>
          <w:sz w:val="20"/>
        </w:rPr>
        <w:t>scheduled</w:t>
      </w:r>
      <w:r>
        <w:rPr>
          <w:spacing w:val="-5"/>
          <w:sz w:val="20"/>
        </w:rPr>
        <w:t> </w:t>
      </w:r>
      <w:r>
        <w:rPr>
          <w:sz w:val="20"/>
        </w:rPr>
        <w:t>inspection</w:t>
      </w:r>
      <w:r>
        <w:rPr>
          <w:spacing w:val="-5"/>
          <w:sz w:val="20"/>
        </w:rPr>
        <w:t> </w:t>
      </w:r>
      <w:r>
        <w:rPr>
          <w:sz w:val="20"/>
        </w:rPr>
        <w:t>and</w:t>
      </w:r>
      <w:r>
        <w:rPr>
          <w:spacing w:val="-4"/>
          <w:sz w:val="20"/>
        </w:rPr>
        <w:t> </w:t>
      </w:r>
      <w:r>
        <w:rPr>
          <w:sz w:val="20"/>
        </w:rPr>
        <w:t>sampling</w:t>
      </w:r>
      <w:r>
        <w:rPr>
          <w:spacing w:val="-4"/>
          <w:sz w:val="20"/>
        </w:rPr>
        <w:t> </w:t>
      </w:r>
      <w:r>
        <w:rPr>
          <w:sz w:val="20"/>
        </w:rPr>
        <w:t>points</w:t>
      </w:r>
      <w:r>
        <w:rPr>
          <w:spacing w:val="-4"/>
          <w:sz w:val="20"/>
        </w:rPr>
        <w:t> </w:t>
      </w:r>
      <w:r>
        <w:rPr>
          <w:sz w:val="20"/>
        </w:rPr>
        <w:t>identified</w:t>
      </w:r>
      <w:r>
        <w:rPr>
          <w:spacing w:val="-5"/>
          <w:sz w:val="20"/>
        </w:rPr>
        <w:t> </w:t>
      </w:r>
      <w:r>
        <w:rPr>
          <w:sz w:val="20"/>
        </w:rPr>
        <w:t>by</w:t>
      </w:r>
      <w:r>
        <w:rPr>
          <w:spacing w:val="-5"/>
          <w:sz w:val="20"/>
        </w:rPr>
        <w:t> </w:t>
      </w:r>
      <w:r>
        <w:rPr>
          <w:sz w:val="20"/>
        </w:rPr>
        <w:t>the</w:t>
      </w:r>
      <w:r>
        <w:rPr>
          <w:spacing w:val="-4"/>
          <w:sz w:val="20"/>
        </w:rPr>
        <w:t> </w:t>
      </w:r>
      <w:r>
        <w:rPr>
          <w:sz w:val="20"/>
        </w:rPr>
        <w:t>Department of Environmental Health (DEH) inspector. Sampling is required for both tank and piping. </w:t>
      </w:r>
      <w:r>
        <w:rPr>
          <w:b/>
          <w:sz w:val="20"/>
        </w:rPr>
        <w:t>The tank and piping must remain in the excavation until the DEH Inspector approves the</w:t>
      </w:r>
      <w:r>
        <w:rPr>
          <w:b/>
          <w:spacing w:val="-9"/>
          <w:sz w:val="20"/>
        </w:rPr>
        <w:t> </w:t>
      </w:r>
      <w:r>
        <w:rPr>
          <w:b/>
          <w:sz w:val="20"/>
        </w:rPr>
        <w:t>removal.</w:t>
      </w:r>
    </w:p>
    <w:p>
      <w:pPr>
        <w:pStyle w:val="BodyText"/>
        <w:spacing w:before="9"/>
        <w:rPr>
          <w:b/>
          <w:sz w:val="19"/>
        </w:rPr>
      </w:pPr>
    </w:p>
    <w:p>
      <w:pPr>
        <w:pStyle w:val="Heading2"/>
        <w:spacing w:before="1"/>
      </w:pPr>
      <w:r>
        <w:rPr/>
        <w:t>TANK SYSTEM CLOSURE IN PLACE</w:t>
      </w:r>
    </w:p>
    <w:p>
      <w:pPr>
        <w:pStyle w:val="ListParagraph"/>
        <w:numPr>
          <w:ilvl w:val="0"/>
          <w:numId w:val="36"/>
        </w:numPr>
        <w:tabs>
          <w:tab w:pos="869" w:val="left" w:leader="none"/>
          <w:tab w:pos="870" w:val="left" w:leader="none"/>
        </w:tabs>
        <w:spacing w:line="237" w:lineRule="auto" w:before="188" w:after="0"/>
        <w:ind w:left="420" w:right="726" w:firstLine="0"/>
        <w:jc w:val="left"/>
        <w:rPr>
          <w:rFonts w:ascii="Wingdings" w:hAnsi="Wingdings"/>
          <w:sz w:val="24"/>
        </w:rPr>
      </w:pPr>
      <w:r>
        <w:rPr>
          <w:sz w:val="20"/>
        </w:rPr>
        <w:t>Submit an alternate plan which must include soil sampling, reason for closing the tank system in place and type of material to be used to fill the tank. Soil sampling and/or hydrostatic testing is also required for piping closures. Tank system</w:t>
      </w:r>
      <w:r>
        <w:rPr>
          <w:spacing w:val="-5"/>
          <w:sz w:val="20"/>
        </w:rPr>
        <w:t> </w:t>
      </w:r>
      <w:r>
        <w:rPr>
          <w:sz w:val="20"/>
        </w:rPr>
        <w:t>closure</w:t>
      </w:r>
      <w:r>
        <w:rPr>
          <w:spacing w:val="-3"/>
          <w:sz w:val="20"/>
        </w:rPr>
        <w:t> </w:t>
      </w:r>
      <w:r>
        <w:rPr>
          <w:sz w:val="20"/>
        </w:rPr>
        <w:t>in</w:t>
      </w:r>
      <w:r>
        <w:rPr>
          <w:spacing w:val="-3"/>
          <w:sz w:val="20"/>
        </w:rPr>
        <w:t> </w:t>
      </w:r>
      <w:r>
        <w:rPr>
          <w:sz w:val="20"/>
        </w:rPr>
        <w:t>place</w:t>
      </w:r>
      <w:r>
        <w:rPr>
          <w:spacing w:val="-3"/>
          <w:sz w:val="20"/>
        </w:rPr>
        <w:t> </w:t>
      </w:r>
      <w:r>
        <w:rPr>
          <w:sz w:val="20"/>
        </w:rPr>
        <w:t>will</w:t>
      </w:r>
      <w:r>
        <w:rPr>
          <w:spacing w:val="-3"/>
          <w:sz w:val="20"/>
        </w:rPr>
        <w:t> </w:t>
      </w:r>
      <w:r>
        <w:rPr>
          <w:sz w:val="20"/>
        </w:rPr>
        <w:t>only</w:t>
      </w:r>
      <w:r>
        <w:rPr>
          <w:spacing w:val="-2"/>
          <w:sz w:val="20"/>
        </w:rPr>
        <w:t> </w:t>
      </w:r>
      <w:r>
        <w:rPr>
          <w:sz w:val="20"/>
        </w:rPr>
        <w:t>be</w:t>
      </w:r>
      <w:r>
        <w:rPr>
          <w:spacing w:val="-2"/>
          <w:sz w:val="20"/>
        </w:rPr>
        <w:t> </w:t>
      </w:r>
      <w:r>
        <w:rPr>
          <w:sz w:val="20"/>
        </w:rPr>
        <w:t>considered</w:t>
      </w:r>
      <w:r>
        <w:rPr>
          <w:spacing w:val="-3"/>
          <w:sz w:val="20"/>
        </w:rPr>
        <w:t> </w:t>
      </w:r>
      <w:r>
        <w:rPr>
          <w:sz w:val="20"/>
        </w:rPr>
        <w:t>after</w:t>
      </w:r>
      <w:r>
        <w:rPr>
          <w:spacing w:val="-2"/>
          <w:sz w:val="20"/>
        </w:rPr>
        <w:t> </w:t>
      </w:r>
      <w:r>
        <w:rPr>
          <w:sz w:val="20"/>
        </w:rPr>
        <w:t>evaluating</w:t>
      </w:r>
      <w:r>
        <w:rPr>
          <w:spacing w:val="-2"/>
          <w:sz w:val="20"/>
        </w:rPr>
        <w:t> </w:t>
      </w:r>
      <w:r>
        <w:rPr>
          <w:sz w:val="20"/>
        </w:rPr>
        <w:t>the</w:t>
      </w:r>
      <w:r>
        <w:rPr>
          <w:spacing w:val="-4"/>
          <w:sz w:val="20"/>
        </w:rPr>
        <w:t> </w:t>
      </w:r>
      <w:r>
        <w:rPr>
          <w:sz w:val="20"/>
        </w:rPr>
        <w:t>risks</w:t>
      </w:r>
      <w:r>
        <w:rPr>
          <w:spacing w:val="-2"/>
          <w:sz w:val="20"/>
        </w:rPr>
        <w:t> </w:t>
      </w:r>
      <w:r>
        <w:rPr>
          <w:sz w:val="20"/>
        </w:rPr>
        <w:t>and</w:t>
      </w:r>
      <w:r>
        <w:rPr>
          <w:spacing w:val="-2"/>
          <w:sz w:val="20"/>
        </w:rPr>
        <w:t> </w:t>
      </w:r>
      <w:r>
        <w:rPr>
          <w:sz w:val="20"/>
        </w:rPr>
        <w:t>hazards</w:t>
      </w:r>
      <w:r>
        <w:rPr>
          <w:spacing w:val="-2"/>
          <w:sz w:val="20"/>
        </w:rPr>
        <w:t> </w:t>
      </w:r>
      <w:r>
        <w:rPr>
          <w:sz w:val="20"/>
        </w:rPr>
        <w:t>if</w:t>
      </w:r>
      <w:r>
        <w:rPr>
          <w:spacing w:val="-3"/>
          <w:sz w:val="20"/>
        </w:rPr>
        <w:t> </w:t>
      </w:r>
      <w:r>
        <w:rPr>
          <w:sz w:val="20"/>
        </w:rPr>
        <w:t>the</w:t>
      </w:r>
      <w:r>
        <w:rPr>
          <w:spacing w:val="-2"/>
          <w:sz w:val="20"/>
        </w:rPr>
        <w:t> </w:t>
      </w:r>
      <w:r>
        <w:rPr>
          <w:sz w:val="20"/>
        </w:rPr>
        <w:t>tank</w:t>
      </w:r>
      <w:r>
        <w:rPr>
          <w:spacing w:val="-2"/>
          <w:sz w:val="20"/>
        </w:rPr>
        <w:t> </w:t>
      </w:r>
      <w:r>
        <w:rPr>
          <w:sz w:val="20"/>
        </w:rPr>
        <w:t>system</w:t>
      </w:r>
      <w:r>
        <w:rPr>
          <w:spacing w:val="-2"/>
          <w:sz w:val="20"/>
        </w:rPr>
        <w:t> </w:t>
      </w:r>
      <w:r>
        <w:rPr>
          <w:sz w:val="20"/>
        </w:rPr>
        <w:t>installed.</w:t>
      </w:r>
    </w:p>
    <w:p>
      <w:pPr>
        <w:pStyle w:val="BodyText"/>
        <w:spacing w:before="2"/>
      </w:pPr>
    </w:p>
    <w:p>
      <w:pPr>
        <w:pStyle w:val="Heading1"/>
        <w:rPr>
          <w:u w:val="none"/>
        </w:rPr>
      </w:pPr>
      <w:r>
        <w:rPr>
          <w:u w:val="thick"/>
        </w:rPr>
        <w:t>SITE PLAN SUBMITTAL</w:t>
      </w:r>
    </w:p>
    <w:p>
      <w:pPr>
        <w:pStyle w:val="BodyText"/>
        <w:spacing w:before="10"/>
        <w:rPr>
          <w:b/>
          <w:sz w:val="11"/>
        </w:rPr>
      </w:pPr>
    </w:p>
    <w:p>
      <w:pPr>
        <w:pStyle w:val="Heading2"/>
        <w:spacing w:before="94"/>
        <w:ind w:left="420"/>
      </w:pPr>
      <w:r>
        <w:rPr/>
        <w:t>Attach three (3) copies of plans showing the following:</w:t>
      </w:r>
    </w:p>
    <w:p>
      <w:pPr>
        <w:pStyle w:val="BodyText"/>
        <w:spacing w:before="10"/>
        <w:rPr>
          <w:b/>
          <w:sz w:val="19"/>
        </w:rPr>
      </w:pPr>
    </w:p>
    <w:p>
      <w:pPr>
        <w:pStyle w:val="ListParagraph"/>
        <w:numPr>
          <w:ilvl w:val="0"/>
          <w:numId w:val="37"/>
        </w:numPr>
        <w:tabs>
          <w:tab w:pos="850" w:val="left" w:leader="none"/>
          <w:tab w:pos="851" w:val="left" w:leader="none"/>
        </w:tabs>
        <w:spacing w:line="240" w:lineRule="auto" w:before="0" w:after="0"/>
        <w:ind w:left="850" w:right="0" w:hanging="430"/>
        <w:jc w:val="left"/>
        <w:rPr>
          <w:sz w:val="20"/>
        </w:rPr>
      </w:pPr>
      <w:r>
        <w:rPr>
          <w:spacing w:val="-3"/>
          <w:sz w:val="20"/>
        </w:rPr>
        <w:t>Property lines, site address, scale, north</w:t>
      </w:r>
      <w:r>
        <w:rPr>
          <w:spacing w:val="-12"/>
          <w:sz w:val="20"/>
        </w:rPr>
        <w:t> </w:t>
      </w:r>
      <w:r>
        <w:rPr>
          <w:spacing w:val="-3"/>
          <w:sz w:val="20"/>
        </w:rPr>
        <w:t>arrow.</w:t>
      </w:r>
    </w:p>
    <w:p>
      <w:pPr>
        <w:pStyle w:val="ListParagraph"/>
        <w:numPr>
          <w:ilvl w:val="0"/>
          <w:numId w:val="37"/>
        </w:numPr>
        <w:tabs>
          <w:tab w:pos="850" w:val="left" w:leader="none"/>
          <w:tab w:pos="851" w:val="left" w:leader="none"/>
        </w:tabs>
        <w:spacing w:line="230" w:lineRule="exact" w:before="0" w:after="0"/>
        <w:ind w:left="850" w:right="0" w:hanging="430"/>
        <w:jc w:val="left"/>
        <w:rPr>
          <w:sz w:val="20"/>
        </w:rPr>
      </w:pPr>
      <w:r>
        <w:rPr>
          <w:spacing w:val="-3"/>
          <w:sz w:val="20"/>
        </w:rPr>
        <w:t>Location </w:t>
      </w:r>
      <w:r>
        <w:rPr>
          <w:sz w:val="20"/>
        </w:rPr>
        <w:t>of all </w:t>
      </w:r>
      <w:r>
        <w:rPr>
          <w:spacing w:val="-3"/>
          <w:sz w:val="20"/>
        </w:rPr>
        <w:t>existing</w:t>
      </w:r>
      <w:r>
        <w:rPr>
          <w:spacing w:val="-15"/>
          <w:sz w:val="20"/>
        </w:rPr>
        <w:t> </w:t>
      </w:r>
      <w:r>
        <w:rPr>
          <w:spacing w:val="-3"/>
          <w:sz w:val="20"/>
        </w:rPr>
        <w:t>structures.</w:t>
      </w:r>
    </w:p>
    <w:p>
      <w:pPr>
        <w:pStyle w:val="ListParagraph"/>
        <w:numPr>
          <w:ilvl w:val="0"/>
          <w:numId w:val="37"/>
        </w:numPr>
        <w:tabs>
          <w:tab w:pos="850" w:val="left" w:leader="none"/>
          <w:tab w:pos="851" w:val="left" w:leader="none"/>
        </w:tabs>
        <w:spacing w:line="230" w:lineRule="exact" w:before="0" w:after="0"/>
        <w:ind w:left="850" w:right="0" w:hanging="430"/>
        <w:jc w:val="left"/>
        <w:rPr>
          <w:sz w:val="20"/>
        </w:rPr>
      </w:pPr>
      <w:r>
        <w:rPr>
          <w:spacing w:val="-3"/>
          <w:sz w:val="20"/>
        </w:rPr>
        <w:t>Location </w:t>
      </w:r>
      <w:r>
        <w:rPr>
          <w:sz w:val="20"/>
        </w:rPr>
        <w:t>of all </w:t>
      </w:r>
      <w:r>
        <w:rPr>
          <w:spacing w:val="-3"/>
          <w:sz w:val="20"/>
        </w:rPr>
        <w:t>existing underground storage tank</w:t>
      </w:r>
      <w:r>
        <w:rPr>
          <w:spacing w:val="-18"/>
          <w:sz w:val="20"/>
        </w:rPr>
        <w:t> </w:t>
      </w:r>
      <w:r>
        <w:rPr>
          <w:spacing w:val="-3"/>
          <w:sz w:val="20"/>
        </w:rPr>
        <w:t>facilities.</w:t>
      </w:r>
    </w:p>
    <w:p>
      <w:pPr>
        <w:pStyle w:val="ListParagraph"/>
        <w:numPr>
          <w:ilvl w:val="0"/>
          <w:numId w:val="37"/>
        </w:numPr>
        <w:tabs>
          <w:tab w:pos="850" w:val="left" w:leader="none"/>
          <w:tab w:pos="851" w:val="left" w:leader="none"/>
        </w:tabs>
        <w:spacing w:line="240" w:lineRule="auto" w:before="1" w:after="0"/>
        <w:ind w:left="850" w:right="0" w:hanging="431"/>
        <w:jc w:val="left"/>
        <w:rPr>
          <w:sz w:val="20"/>
        </w:rPr>
      </w:pPr>
      <w:r>
        <w:rPr>
          <w:spacing w:val="-3"/>
          <w:sz w:val="20"/>
        </w:rPr>
        <w:t>Location </w:t>
      </w:r>
      <w:r>
        <w:rPr>
          <w:sz w:val="20"/>
        </w:rPr>
        <w:t>of </w:t>
      </w:r>
      <w:r>
        <w:rPr>
          <w:spacing w:val="-3"/>
          <w:sz w:val="20"/>
        </w:rPr>
        <w:t>underground storage </w:t>
      </w:r>
      <w:r>
        <w:rPr>
          <w:sz w:val="20"/>
        </w:rPr>
        <w:t>tanks and </w:t>
      </w:r>
      <w:r>
        <w:rPr>
          <w:spacing w:val="-3"/>
          <w:sz w:val="20"/>
        </w:rPr>
        <w:t>piping </w:t>
      </w:r>
      <w:r>
        <w:rPr>
          <w:sz w:val="20"/>
        </w:rPr>
        <w:t>to be</w:t>
      </w:r>
      <w:r>
        <w:rPr>
          <w:spacing w:val="-31"/>
          <w:sz w:val="20"/>
        </w:rPr>
        <w:t> </w:t>
      </w:r>
      <w:r>
        <w:rPr>
          <w:spacing w:val="-3"/>
          <w:sz w:val="20"/>
        </w:rPr>
        <w:t>closed.</w:t>
      </w:r>
    </w:p>
    <w:p>
      <w:pPr>
        <w:pStyle w:val="ListParagraph"/>
        <w:numPr>
          <w:ilvl w:val="0"/>
          <w:numId w:val="37"/>
        </w:numPr>
        <w:tabs>
          <w:tab w:pos="850" w:val="left" w:leader="none"/>
          <w:tab w:pos="851" w:val="left" w:leader="none"/>
        </w:tabs>
        <w:spacing w:line="240" w:lineRule="auto" w:before="0" w:after="0"/>
        <w:ind w:left="850" w:right="0" w:hanging="431"/>
        <w:jc w:val="left"/>
        <w:rPr>
          <w:sz w:val="20"/>
        </w:rPr>
      </w:pPr>
      <w:r>
        <w:rPr>
          <w:spacing w:val="-3"/>
          <w:sz w:val="20"/>
        </w:rPr>
        <w:t>Location </w:t>
      </w:r>
      <w:r>
        <w:rPr>
          <w:sz w:val="20"/>
        </w:rPr>
        <w:t>of </w:t>
      </w:r>
      <w:r>
        <w:rPr>
          <w:spacing w:val="-3"/>
          <w:sz w:val="20"/>
        </w:rPr>
        <w:t>underground utility lines </w:t>
      </w:r>
      <w:r>
        <w:rPr>
          <w:sz w:val="20"/>
        </w:rPr>
        <w:t>and</w:t>
      </w:r>
      <w:r>
        <w:rPr>
          <w:spacing w:val="-16"/>
          <w:sz w:val="20"/>
        </w:rPr>
        <w:t> </w:t>
      </w:r>
      <w:r>
        <w:rPr>
          <w:spacing w:val="-3"/>
          <w:sz w:val="20"/>
        </w:rPr>
        <w:t>vaults.</w:t>
      </w:r>
    </w:p>
    <w:p>
      <w:pPr>
        <w:pStyle w:val="BodyText"/>
      </w:pPr>
    </w:p>
    <w:p>
      <w:pPr>
        <w:pStyle w:val="Heading1"/>
        <w:ind w:left="4242"/>
        <w:rPr>
          <w:u w:val="none"/>
        </w:rPr>
      </w:pPr>
      <w:r>
        <w:rPr>
          <w:u w:val="thick"/>
        </w:rPr>
        <w:t>REQUIRED INSPECTION(S)</w:t>
      </w:r>
    </w:p>
    <w:p>
      <w:pPr>
        <w:pStyle w:val="BodyText"/>
        <w:spacing w:before="9"/>
        <w:rPr>
          <w:b/>
          <w:sz w:val="11"/>
        </w:rPr>
      </w:pPr>
    </w:p>
    <w:p>
      <w:pPr>
        <w:pStyle w:val="BodyText"/>
        <w:spacing w:before="94"/>
        <w:ind w:left="420"/>
      </w:pPr>
      <w:r>
        <w:rPr/>
        <w:t>A representative from DEH must be on site at the time the tank(s) are closed.</w:t>
      </w:r>
    </w:p>
    <w:p>
      <w:pPr>
        <w:pStyle w:val="BodyText"/>
      </w:pPr>
    </w:p>
    <w:p>
      <w:pPr>
        <w:pStyle w:val="Heading2"/>
      </w:pPr>
      <w:r>
        <w:rPr/>
        <w:t>TANK SYSTEM CLOSURE BY REMOVAL:</w:t>
      </w:r>
    </w:p>
    <w:p>
      <w:pPr>
        <w:pStyle w:val="ListParagraph"/>
        <w:numPr>
          <w:ilvl w:val="0"/>
          <w:numId w:val="36"/>
        </w:numPr>
        <w:tabs>
          <w:tab w:pos="781" w:val="left" w:leader="none"/>
        </w:tabs>
        <w:spacing w:line="240" w:lineRule="auto" w:before="114" w:after="0"/>
        <w:ind w:left="419" w:right="466" w:firstLine="1"/>
        <w:jc w:val="left"/>
        <w:rPr>
          <w:rFonts w:ascii="Wingdings" w:hAnsi="Wingdings"/>
          <w:sz w:val="20"/>
        </w:rPr>
      </w:pPr>
      <w:r>
        <w:rPr>
          <w:sz w:val="20"/>
        </w:rPr>
        <w:t>The excavation shall be exposed prior to the scheduled inspection. The tank owner/authorized representative on site must submit a uniform hazardous waste manifest demonstrating that the tank has been properly decontaminated. A combustible gas instrument and soil sampling equipment must be on site. The DEH Inspector will identify sampling points. The tank and piping must remain in the excavation until DEH approves the</w:t>
      </w:r>
      <w:r>
        <w:rPr>
          <w:spacing w:val="-17"/>
          <w:sz w:val="20"/>
        </w:rPr>
        <w:t> </w:t>
      </w:r>
      <w:r>
        <w:rPr>
          <w:sz w:val="20"/>
        </w:rPr>
        <w:t>removal.</w:t>
      </w:r>
    </w:p>
    <w:p>
      <w:pPr>
        <w:pStyle w:val="BodyText"/>
        <w:rPr>
          <w:sz w:val="21"/>
        </w:rPr>
      </w:pPr>
    </w:p>
    <w:p>
      <w:pPr>
        <w:pStyle w:val="Heading2"/>
      </w:pPr>
      <w:r>
        <w:rPr/>
        <w:t>TANK SYSTEM CLOSURE IN PLACE:</w:t>
      </w:r>
    </w:p>
    <w:p>
      <w:pPr>
        <w:pStyle w:val="ListParagraph"/>
        <w:numPr>
          <w:ilvl w:val="0"/>
          <w:numId w:val="36"/>
        </w:numPr>
        <w:tabs>
          <w:tab w:pos="781" w:val="left" w:leader="none"/>
        </w:tabs>
        <w:spacing w:line="240" w:lineRule="auto" w:before="113" w:after="0"/>
        <w:ind w:left="780" w:right="0" w:hanging="360"/>
        <w:jc w:val="left"/>
        <w:rPr>
          <w:rFonts w:ascii="Wingdings" w:hAnsi="Wingdings"/>
          <w:sz w:val="20"/>
        </w:rPr>
      </w:pPr>
      <w:r>
        <w:rPr>
          <w:sz w:val="20"/>
        </w:rPr>
        <w:t>Soil sampling for tank(s) and</w:t>
      </w:r>
      <w:r>
        <w:rPr>
          <w:spacing w:val="-4"/>
          <w:sz w:val="20"/>
        </w:rPr>
        <w:t> </w:t>
      </w:r>
      <w:r>
        <w:rPr>
          <w:sz w:val="20"/>
        </w:rPr>
        <w:t>piping</w:t>
      </w:r>
    </w:p>
    <w:p>
      <w:pPr>
        <w:pStyle w:val="BodyText"/>
        <w:spacing w:before="1"/>
      </w:pPr>
    </w:p>
    <w:p>
      <w:pPr>
        <w:pStyle w:val="ListParagraph"/>
        <w:numPr>
          <w:ilvl w:val="0"/>
          <w:numId w:val="36"/>
        </w:numPr>
        <w:tabs>
          <w:tab w:pos="781" w:val="left" w:leader="none"/>
        </w:tabs>
        <w:spacing w:line="240" w:lineRule="auto" w:before="0" w:after="0"/>
        <w:ind w:left="419" w:right="499" w:firstLine="1"/>
        <w:jc w:val="left"/>
        <w:rPr>
          <w:rFonts w:ascii="Wingdings" w:hAnsi="Wingdings"/>
          <w:sz w:val="20"/>
        </w:rPr>
      </w:pPr>
      <w:r>
        <w:rPr>
          <w:sz w:val="20"/>
        </w:rPr>
        <w:t>The DEH Inspector shall verify that the tank system has been properly emptied and will witness the filling with an approved inert substance. Piping must be closed at the same time as the tank. The tank owner/authorized representative on site shall submit a uniform hazardous waste manifest demonstrating that the tank has been properly</w:t>
      </w:r>
      <w:r>
        <w:rPr>
          <w:spacing w:val="-20"/>
          <w:sz w:val="20"/>
        </w:rPr>
        <w:t> </w:t>
      </w:r>
      <w:r>
        <w:rPr>
          <w:sz w:val="20"/>
        </w:rPr>
        <w:t>decontaminated.</w:t>
      </w:r>
    </w:p>
    <w:sectPr>
      <w:pgSz w:w="12240" w:h="15840"/>
      <w:pgMar w:header="0" w:footer="198" w:top="360" w:bottom="380" w:left="3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23pt;margin-top:767.088928pt;width:59.15pt;height:10.85pt;mso-position-horizontal-relative:page;mso-position-vertical-relative:page;z-index:-44752" type="#_x0000_t202" filled="false" stroked="false">
          <v:textbox inset="0,0,0,0">
            <w:txbxContent>
              <w:p>
                <w:pPr>
                  <w:spacing w:before="13"/>
                  <w:ind w:left="20" w:right="0" w:firstLine="0"/>
                  <w:jc w:val="left"/>
                  <w:rPr>
                    <w:rFonts w:ascii="Times New Roman"/>
                    <w:sz w:val="16"/>
                  </w:rPr>
                </w:pPr>
                <w:r>
                  <w:rPr>
                    <w:rFonts w:ascii="Times New Roman"/>
                    <w:sz w:val="16"/>
                  </w:rPr>
                  <w:t>HM-9313 (06/08)</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850" w:hanging="431"/>
        <w:jc w:val="left"/>
      </w:pPr>
      <w:rPr>
        <w:rFonts w:hint="default" w:ascii="Arial" w:hAnsi="Arial" w:eastAsia="Arial" w:cs="Arial"/>
        <w:b/>
        <w:bCs/>
        <w:spacing w:val="-3"/>
        <w:w w:val="100"/>
        <w:sz w:val="20"/>
        <w:szCs w:val="20"/>
      </w:rPr>
    </w:lvl>
    <w:lvl w:ilvl="1">
      <w:start w:val="0"/>
      <w:numFmt w:val="bullet"/>
      <w:lvlText w:val="•"/>
      <w:lvlJc w:val="left"/>
      <w:pPr>
        <w:ind w:left="1940" w:hanging="431"/>
      </w:pPr>
      <w:rPr>
        <w:rFonts w:hint="default"/>
      </w:rPr>
    </w:lvl>
    <w:lvl w:ilvl="2">
      <w:start w:val="0"/>
      <w:numFmt w:val="bullet"/>
      <w:lvlText w:val="•"/>
      <w:lvlJc w:val="left"/>
      <w:pPr>
        <w:ind w:left="3020" w:hanging="431"/>
      </w:pPr>
      <w:rPr>
        <w:rFonts w:hint="default"/>
      </w:rPr>
    </w:lvl>
    <w:lvl w:ilvl="3">
      <w:start w:val="0"/>
      <w:numFmt w:val="bullet"/>
      <w:lvlText w:val="•"/>
      <w:lvlJc w:val="left"/>
      <w:pPr>
        <w:ind w:left="4100" w:hanging="431"/>
      </w:pPr>
      <w:rPr>
        <w:rFonts w:hint="default"/>
      </w:rPr>
    </w:lvl>
    <w:lvl w:ilvl="4">
      <w:start w:val="0"/>
      <w:numFmt w:val="bullet"/>
      <w:lvlText w:val="•"/>
      <w:lvlJc w:val="left"/>
      <w:pPr>
        <w:ind w:left="5180" w:hanging="431"/>
      </w:pPr>
      <w:rPr>
        <w:rFonts w:hint="default"/>
      </w:rPr>
    </w:lvl>
    <w:lvl w:ilvl="5">
      <w:start w:val="0"/>
      <w:numFmt w:val="bullet"/>
      <w:lvlText w:val="•"/>
      <w:lvlJc w:val="left"/>
      <w:pPr>
        <w:ind w:left="6260" w:hanging="431"/>
      </w:pPr>
      <w:rPr>
        <w:rFonts w:hint="default"/>
      </w:rPr>
    </w:lvl>
    <w:lvl w:ilvl="6">
      <w:start w:val="0"/>
      <w:numFmt w:val="bullet"/>
      <w:lvlText w:val="•"/>
      <w:lvlJc w:val="left"/>
      <w:pPr>
        <w:ind w:left="7340" w:hanging="431"/>
      </w:pPr>
      <w:rPr>
        <w:rFonts w:hint="default"/>
      </w:rPr>
    </w:lvl>
    <w:lvl w:ilvl="7">
      <w:start w:val="0"/>
      <w:numFmt w:val="bullet"/>
      <w:lvlText w:val="•"/>
      <w:lvlJc w:val="left"/>
      <w:pPr>
        <w:ind w:left="8420" w:hanging="431"/>
      </w:pPr>
      <w:rPr>
        <w:rFonts w:hint="default"/>
      </w:rPr>
    </w:lvl>
    <w:lvl w:ilvl="8">
      <w:start w:val="0"/>
      <w:numFmt w:val="bullet"/>
      <w:lvlText w:val="•"/>
      <w:lvlJc w:val="left"/>
      <w:pPr>
        <w:ind w:left="9500" w:hanging="431"/>
      </w:pPr>
      <w:rPr>
        <w:rFonts w:hint="default"/>
      </w:rPr>
    </w:lvl>
  </w:abstractNum>
  <w:abstractNum w:abstractNumId="35">
    <w:multiLevelType w:val="hybridMultilevel"/>
    <w:lvl w:ilvl="0">
      <w:start w:val="0"/>
      <w:numFmt w:val="bullet"/>
      <w:lvlText w:val=""/>
      <w:lvlJc w:val="left"/>
      <w:pPr>
        <w:ind w:left="419" w:hanging="450"/>
      </w:pPr>
      <w:rPr>
        <w:rFonts w:hint="default"/>
        <w:w w:val="100"/>
      </w:rPr>
    </w:lvl>
    <w:lvl w:ilvl="1">
      <w:start w:val="0"/>
      <w:numFmt w:val="bullet"/>
      <w:lvlText w:val="•"/>
      <w:lvlJc w:val="left"/>
      <w:pPr>
        <w:ind w:left="1544" w:hanging="450"/>
      </w:pPr>
      <w:rPr>
        <w:rFonts w:hint="default"/>
      </w:rPr>
    </w:lvl>
    <w:lvl w:ilvl="2">
      <w:start w:val="0"/>
      <w:numFmt w:val="bullet"/>
      <w:lvlText w:val="•"/>
      <w:lvlJc w:val="left"/>
      <w:pPr>
        <w:ind w:left="2668" w:hanging="450"/>
      </w:pPr>
      <w:rPr>
        <w:rFonts w:hint="default"/>
      </w:rPr>
    </w:lvl>
    <w:lvl w:ilvl="3">
      <w:start w:val="0"/>
      <w:numFmt w:val="bullet"/>
      <w:lvlText w:val="•"/>
      <w:lvlJc w:val="left"/>
      <w:pPr>
        <w:ind w:left="3792" w:hanging="450"/>
      </w:pPr>
      <w:rPr>
        <w:rFonts w:hint="default"/>
      </w:rPr>
    </w:lvl>
    <w:lvl w:ilvl="4">
      <w:start w:val="0"/>
      <w:numFmt w:val="bullet"/>
      <w:lvlText w:val="•"/>
      <w:lvlJc w:val="left"/>
      <w:pPr>
        <w:ind w:left="4916" w:hanging="450"/>
      </w:pPr>
      <w:rPr>
        <w:rFonts w:hint="default"/>
      </w:rPr>
    </w:lvl>
    <w:lvl w:ilvl="5">
      <w:start w:val="0"/>
      <w:numFmt w:val="bullet"/>
      <w:lvlText w:val="•"/>
      <w:lvlJc w:val="left"/>
      <w:pPr>
        <w:ind w:left="6040" w:hanging="450"/>
      </w:pPr>
      <w:rPr>
        <w:rFonts w:hint="default"/>
      </w:rPr>
    </w:lvl>
    <w:lvl w:ilvl="6">
      <w:start w:val="0"/>
      <w:numFmt w:val="bullet"/>
      <w:lvlText w:val="•"/>
      <w:lvlJc w:val="left"/>
      <w:pPr>
        <w:ind w:left="7164" w:hanging="450"/>
      </w:pPr>
      <w:rPr>
        <w:rFonts w:hint="default"/>
      </w:rPr>
    </w:lvl>
    <w:lvl w:ilvl="7">
      <w:start w:val="0"/>
      <w:numFmt w:val="bullet"/>
      <w:lvlText w:val="•"/>
      <w:lvlJc w:val="left"/>
      <w:pPr>
        <w:ind w:left="8288" w:hanging="450"/>
      </w:pPr>
      <w:rPr>
        <w:rFonts w:hint="default"/>
      </w:rPr>
    </w:lvl>
    <w:lvl w:ilvl="8">
      <w:start w:val="0"/>
      <w:numFmt w:val="bullet"/>
      <w:lvlText w:val="•"/>
      <w:lvlJc w:val="left"/>
      <w:pPr>
        <w:ind w:left="9412" w:hanging="450"/>
      </w:pPr>
      <w:rPr>
        <w:rFonts w:hint="default"/>
      </w:rPr>
    </w:lvl>
  </w:abstractNum>
  <w:abstractNum w:abstractNumId="34">
    <w:multiLevelType w:val="hybridMultilevel"/>
    <w:lvl w:ilvl="0">
      <w:start w:val="0"/>
      <w:numFmt w:val="bullet"/>
      <w:lvlText w:val=""/>
      <w:lvlJc w:val="left"/>
      <w:pPr>
        <w:ind w:left="564" w:hanging="402"/>
      </w:pPr>
      <w:rPr>
        <w:rFonts w:hint="default" w:ascii="Wingdings" w:hAnsi="Wingdings" w:eastAsia="Wingdings" w:cs="Wingdings"/>
        <w:w w:val="99"/>
        <w:sz w:val="16"/>
        <w:szCs w:val="16"/>
      </w:rPr>
    </w:lvl>
    <w:lvl w:ilvl="1">
      <w:start w:val="0"/>
      <w:numFmt w:val="bullet"/>
      <w:lvlText w:val="•"/>
      <w:lvlJc w:val="left"/>
      <w:pPr>
        <w:ind w:left="678" w:hanging="402"/>
      </w:pPr>
      <w:rPr>
        <w:rFonts w:hint="default"/>
      </w:rPr>
    </w:lvl>
    <w:lvl w:ilvl="2">
      <w:start w:val="0"/>
      <w:numFmt w:val="bullet"/>
      <w:lvlText w:val="•"/>
      <w:lvlJc w:val="left"/>
      <w:pPr>
        <w:ind w:left="797" w:hanging="402"/>
      </w:pPr>
      <w:rPr>
        <w:rFonts w:hint="default"/>
      </w:rPr>
    </w:lvl>
    <w:lvl w:ilvl="3">
      <w:start w:val="0"/>
      <w:numFmt w:val="bullet"/>
      <w:lvlText w:val="•"/>
      <w:lvlJc w:val="left"/>
      <w:pPr>
        <w:ind w:left="915" w:hanging="402"/>
      </w:pPr>
      <w:rPr>
        <w:rFonts w:hint="default"/>
      </w:rPr>
    </w:lvl>
    <w:lvl w:ilvl="4">
      <w:start w:val="0"/>
      <w:numFmt w:val="bullet"/>
      <w:lvlText w:val="•"/>
      <w:lvlJc w:val="left"/>
      <w:pPr>
        <w:ind w:left="1034" w:hanging="402"/>
      </w:pPr>
      <w:rPr>
        <w:rFonts w:hint="default"/>
      </w:rPr>
    </w:lvl>
    <w:lvl w:ilvl="5">
      <w:start w:val="0"/>
      <w:numFmt w:val="bullet"/>
      <w:lvlText w:val="•"/>
      <w:lvlJc w:val="left"/>
      <w:pPr>
        <w:ind w:left="1153" w:hanging="402"/>
      </w:pPr>
      <w:rPr>
        <w:rFonts w:hint="default"/>
      </w:rPr>
    </w:lvl>
    <w:lvl w:ilvl="6">
      <w:start w:val="0"/>
      <w:numFmt w:val="bullet"/>
      <w:lvlText w:val="•"/>
      <w:lvlJc w:val="left"/>
      <w:pPr>
        <w:ind w:left="1271" w:hanging="402"/>
      </w:pPr>
      <w:rPr>
        <w:rFonts w:hint="default"/>
      </w:rPr>
    </w:lvl>
    <w:lvl w:ilvl="7">
      <w:start w:val="0"/>
      <w:numFmt w:val="bullet"/>
      <w:lvlText w:val="•"/>
      <w:lvlJc w:val="left"/>
      <w:pPr>
        <w:ind w:left="1390" w:hanging="402"/>
      </w:pPr>
      <w:rPr>
        <w:rFonts w:hint="default"/>
      </w:rPr>
    </w:lvl>
    <w:lvl w:ilvl="8">
      <w:start w:val="0"/>
      <w:numFmt w:val="bullet"/>
      <w:lvlText w:val="•"/>
      <w:lvlJc w:val="left"/>
      <w:pPr>
        <w:ind w:left="1508" w:hanging="402"/>
      </w:pPr>
      <w:rPr>
        <w:rFonts w:hint="default"/>
      </w:rPr>
    </w:lvl>
  </w:abstractNum>
  <w:abstractNum w:abstractNumId="33">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32">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31">
    <w:multiLevelType w:val="hybridMultilevel"/>
    <w:lvl w:ilvl="0">
      <w:start w:val="0"/>
      <w:numFmt w:val="bullet"/>
      <w:lvlText w:val=""/>
      <w:lvlJc w:val="left"/>
      <w:pPr>
        <w:ind w:left="564" w:hanging="402"/>
      </w:pPr>
      <w:rPr>
        <w:rFonts w:hint="default" w:ascii="Wingdings" w:hAnsi="Wingdings" w:eastAsia="Wingdings" w:cs="Wingdings"/>
        <w:w w:val="99"/>
        <w:sz w:val="16"/>
        <w:szCs w:val="16"/>
      </w:rPr>
    </w:lvl>
    <w:lvl w:ilvl="1">
      <w:start w:val="0"/>
      <w:numFmt w:val="bullet"/>
      <w:lvlText w:val="•"/>
      <w:lvlJc w:val="left"/>
      <w:pPr>
        <w:ind w:left="678" w:hanging="402"/>
      </w:pPr>
      <w:rPr>
        <w:rFonts w:hint="default"/>
      </w:rPr>
    </w:lvl>
    <w:lvl w:ilvl="2">
      <w:start w:val="0"/>
      <w:numFmt w:val="bullet"/>
      <w:lvlText w:val="•"/>
      <w:lvlJc w:val="left"/>
      <w:pPr>
        <w:ind w:left="797" w:hanging="402"/>
      </w:pPr>
      <w:rPr>
        <w:rFonts w:hint="default"/>
      </w:rPr>
    </w:lvl>
    <w:lvl w:ilvl="3">
      <w:start w:val="0"/>
      <w:numFmt w:val="bullet"/>
      <w:lvlText w:val="•"/>
      <w:lvlJc w:val="left"/>
      <w:pPr>
        <w:ind w:left="915" w:hanging="402"/>
      </w:pPr>
      <w:rPr>
        <w:rFonts w:hint="default"/>
      </w:rPr>
    </w:lvl>
    <w:lvl w:ilvl="4">
      <w:start w:val="0"/>
      <w:numFmt w:val="bullet"/>
      <w:lvlText w:val="•"/>
      <w:lvlJc w:val="left"/>
      <w:pPr>
        <w:ind w:left="1034" w:hanging="402"/>
      </w:pPr>
      <w:rPr>
        <w:rFonts w:hint="default"/>
      </w:rPr>
    </w:lvl>
    <w:lvl w:ilvl="5">
      <w:start w:val="0"/>
      <w:numFmt w:val="bullet"/>
      <w:lvlText w:val="•"/>
      <w:lvlJc w:val="left"/>
      <w:pPr>
        <w:ind w:left="1153" w:hanging="402"/>
      </w:pPr>
      <w:rPr>
        <w:rFonts w:hint="default"/>
      </w:rPr>
    </w:lvl>
    <w:lvl w:ilvl="6">
      <w:start w:val="0"/>
      <w:numFmt w:val="bullet"/>
      <w:lvlText w:val="•"/>
      <w:lvlJc w:val="left"/>
      <w:pPr>
        <w:ind w:left="1271" w:hanging="402"/>
      </w:pPr>
      <w:rPr>
        <w:rFonts w:hint="default"/>
      </w:rPr>
    </w:lvl>
    <w:lvl w:ilvl="7">
      <w:start w:val="0"/>
      <w:numFmt w:val="bullet"/>
      <w:lvlText w:val="•"/>
      <w:lvlJc w:val="left"/>
      <w:pPr>
        <w:ind w:left="1390" w:hanging="402"/>
      </w:pPr>
      <w:rPr>
        <w:rFonts w:hint="default"/>
      </w:rPr>
    </w:lvl>
    <w:lvl w:ilvl="8">
      <w:start w:val="0"/>
      <w:numFmt w:val="bullet"/>
      <w:lvlText w:val="•"/>
      <w:lvlJc w:val="left"/>
      <w:pPr>
        <w:ind w:left="1508" w:hanging="402"/>
      </w:pPr>
      <w:rPr>
        <w:rFonts w:hint="default"/>
      </w:rPr>
    </w:lvl>
  </w:abstractNum>
  <w:abstractNum w:abstractNumId="30">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29">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28">
    <w:multiLevelType w:val="hybridMultilevel"/>
    <w:lvl w:ilvl="0">
      <w:start w:val="0"/>
      <w:numFmt w:val="bullet"/>
      <w:lvlText w:val=""/>
      <w:lvlJc w:val="left"/>
      <w:pPr>
        <w:ind w:left="564" w:hanging="402"/>
      </w:pPr>
      <w:rPr>
        <w:rFonts w:hint="default" w:ascii="Wingdings" w:hAnsi="Wingdings" w:eastAsia="Wingdings" w:cs="Wingdings"/>
        <w:w w:val="99"/>
        <w:sz w:val="16"/>
        <w:szCs w:val="16"/>
      </w:rPr>
    </w:lvl>
    <w:lvl w:ilvl="1">
      <w:start w:val="0"/>
      <w:numFmt w:val="bullet"/>
      <w:lvlText w:val="•"/>
      <w:lvlJc w:val="left"/>
      <w:pPr>
        <w:ind w:left="678" w:hanging="402"/>
      </w:pPr>
      <w:rPr>
        <w:rFonts w:hint="default"/>
      </w:rPr>
    </w:lvl>
    <w:lvl w:ilvl="2">
      <w:start w:val="0"/>
      <w:numFmt w:val="bullet"/>
      <w:lvlText w:val="•"/>
      <w:lvlJc w:val="left"/>
      <w:pPr>
        <w:ind w:left="797" w:hanging="402"/>
      </w:pPr>
      <w:rPr>
        <w:rFonts w:hint="default"/>
      </w:rPr>
    </w:lvl>
    <w:lvl w:ilvl="3">
      <w:start w:val="0"/>
      <w:numFmt w:val="bullet"/>
      <w:lvlText w:val="•"/>
      <w:lvlJc w:val="left"/>
      <w:pPr>
        <w:ind w:left="915" w:hanging="402"/>
      </w:pPr>
      <w:rPr>
        <w:rFonts w:hint="default"/>
      </w:rPr>
    </w:lvl>
    <w:lvl w:ilvl="4">
      <w:start w:val="0"/>
      <w:numFmt w:val="bullet"/>
      <w:lvlText w:val="•"/>
      <w:lvlJc w:val="left"/>
      <w:pPr>
        <w:ind w:left="1034" w:hanging="402"/>
      </w:pPr>
      <w:rPr>
        <w:rFonts w:hint="default"/>
      </w:rPr>
    </w:lvl>
    <w:lvl w:ilvl="5">
      <w:start w:val="0"/>
      <w:numFmt w:val="bullet"/>
      <w:lvlText w:val="•"/>
      <w:lvlJc w:val="left"/>
      <w:pPr>
        <w:ind w:left="1153" w:hanging="402"/>
      </w:pPr>
      <w:rPr>
        <w:rFonts w:hint="default"/>
      </w:rPr>
    </w:lvl>
    <w:lvl w:ilvl="6">
      <w:start w:val="0"/>
      <w:numFmt w:val="bullet"/>
      <w:lvlText w:val="•"/>
      <w:lvlJc w:val="left"/>
      <w:pPr>
        <w:ind w:left="1271" w:hanging="402"/>
      </w:pPr>
      <w:rPr>
        <w:rFonts w:hint="default"/>
      </w:rPr>
    </w:lvl>
    <w:lvl w:ilvl="7">
      <w:start w:val="0"/>
      <w:numFmt w:val="bullet"/>
      <w:lvlText w:val="•"/>
      <w:lvlJc w:val="left"/>
      <w:pPr>
        <w:ind w:left="1390" w:hanging="402"/>
      </w:pPr>
      <w:rPr>
        <w:rFonts w:hint="default"/>
      </w:rPr>
    </w:lvl>
    <w:lvl w:ilvl="8">
      <w:start w:val="0"/>
      <w:numFmt w:val="bullet"/>
      <w:lvlText w:val="•"/>
      <w:lvlJc w:val="left"/>
      <w:pPr>
        <w:ind w:left="1508" w:hanging="402"/>
      </w:pPr>
      <w:rPr>
        <w:rFonts w:hint="default"/>
      </w:rPr>
    </w:lvl>
  </w:abstractNum>
  <w:abstractNum w:abstractNumId="27">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26">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25">
    <w:multiLevelType w:val="hybridMultilevel"/>
    <w:lvl w:ilvl="0">
      <w:start w:val="0"/>
      <w:numFmt w:val="bullet"/>
      <w:lvlText w:val=""/>
      <w:lvlJc w:val="left"/>
      <w:pPr>
        <w:ind w:left="564" w:hanging="402"/>
      </w:pPr>
      <w:rPr>
        <w:rFonts w:hint="default" w:ascii="Wingdings" w:hAnsi="Wingdings" w:eastAsia="Wingdings" w:cs="Wingdings"/>
        <w:w w:val="99"/>
        <w:sz w:val="16"/>
        <w:szCs w:val="16"/>
      </w:rPr>
    </w:lvl>
    <w:lvl w:ilvl="1">
      <w:start w:val="0"/>
      <w:numFmt w:val="bullet"/>
      <w:lvlText w:val="•"/>
      <w:lvlJc w:val="left"/>
      <w:pPr>
        <w:ind w:left="678" w:hanging="402"/>
      </w:pPr>
      <w:rPr>
        <w:rFonts w:hint="default"/>
      </w:rPr>
    </w:lvl>
    <w:lvl w:ilvl="2">
      <w:start w:val="0"/>
      <w:numFmt w:val="bullet"/>
      <w:lvlText w:val="•"/>
      <w:lvlJc w:val="left"/>
      <w:pPr>
        <w:ind w:left="797" w:hanging="402"/>
      </w:pPr>
      <w:rPr>
        <w:rFonts w:hint="default"/>
      </w:rPr>
    </w:lvl>
    <w:lvl w:ilvl="3">
      <w:start w:val="0"/>
      <w:numFmt w:val="bullet"/>
      <w:lvlText w:val="•"/>
      <w:lvlJc w:val="left"/>
      <w:pPr>
        <w:ind w:left="915" w:hanging="402"/>
      </w:pPr>
      <w:rPr>
        <w:rFonts w:hint="default"/>
      </w:rPr>
    </w:lvl>
    <w:lvl w:ilvl="4">
      <w:start w:val="0"/>
      <w:numFmt w:val="bullet"/>
      <w:lvlText w:val="•"/>
      <w:lvlJc w:val="left"/>
      <w:pPr>
        <w:ind w:left="1034" w:hanging="402"/>
      </w:pPr>
      <w:rPr>
        <w:rFonts w:hint="default"/>
      </w:rPr>
    </w:lvl>
    <w:lvl w:ilvl="5">
      <w:start w:val="0"/>
      <w:numFmt w:val="bullet"/>
      <w:lvlText w:val="•"/>
      <w:lvlJc w:val="left"/>
      <w:pPr>
        <w:ind w:left="1153" w:hanging="402"/>
      </w:pPr>
      <w:rPr>
        <w:rFonts w:hint="default"/>
      </w:rPr>
    </w:lvl>
    <w:lvl w:ilvl="6">
      <w:start w:val="0"/>
      <w:numFmt w:val="bullet"/>
      <w:lvlText w:val="•"/>
      <w:lvlJc w:val="left"/>
      <w:pPr>
        <w:ind w:left="1271" w:hanging="402"/>
      </w:pPr>
      <w:rPr>
        <w:rFonts w:hint="default"/>
      </w:rPr>
    </w:lvl>
    <w:lvl w:ilvl="7">
      <w:start w:val="0"/>
      <w:numFmt w:val="bullet"/>
      <w:lvlText w:val="•"/>
      <w:lvlJc w:val="left"/>
      <w:pPr>
        <w:ind w:left="1390" w:hanging="402"/>
      </w:pPr>
      <w:rPr>
        <w:rFonts w:hint="default"/>
      </w:rPr>
    </w:lvl>
    <w:lvl w:ilvl="8">
      <w:start w:val="0"/>
      <w:numFmt w:val="bullet"/>
      <w:lvlText w:val="•"/>
      <w:lvlJc w:val="left"/>
      <w:pPr>
        <w:ind w:left="1508" w:hanging="402"/>
      </w:pPr>
      <w:rPr>
        <w:rFonts w:hint="default"/>
      </w:rPr>
    </w:lvl>
  </w:abstractNum>
  <w:abstractNum w:abstractNumId="24">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23">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22">
    <w:multiLevelType w:val="hybridMultilevel"/>
    <w:lvl w:ilvl="0">
      <w:start w:val="0"/>
      <w:numFmt w:val="bullet"/>
      <w:lvlText w:val=""/>
      <w:lvlJc w:val="left"/>
      <w:pPr>
        <w:ind w:left="564" w:hanging="402"/>
      </w:pPr>
      <w:rPr>
        <w:rFonts w:hint="default" w:ascii="Wingdings" w:hAnsi="Wingdings" w:eastAsia="Wingdings" w:cs="Wingdings"/>
        <w:w w:val="99"/>
        <w:sz w:val="16"/>
        <w:szCs w:val="16"/>
      </w:rPr>
    </w:lvl>
    <w:lvl w:ilvl="1">
      <w:start w:val="0"/>
      <w:numFmt w:val="bullet"/>
      <w:lvlText w:val="•"/>
      <w:lvlJc w:val="left"/>
      <w:pPr>
        <w:ind w:left="678" w:hanging="402"/>
      </w:pPr>
      <w:rPr>
        <w:rFonts w:hint="default"/>
      </w:rPr>
    </w:lvl>
    <w:lvl w:ilvl="2">
      <w:start w:val="0"/>
      <w:numFmt w:val="bullet"/>
      <w:lvlText w:val="•"/>
      <w:lvlJc w:val="left"/>
      <w:pPr>
        <w:ind w:left="797" w:hanging="402"/>
      </w:pPr>
      <w:rPr>
        <w:rFonts w:hint="default"/>
      </w:rPr>
    </w:lvl>
    <w:lvl w:ilvl="3">
      <w:start w:val="0"/>
      <w:numFmt w:val="bullet"/>
      <w:lvlText w:val="•"/>
      <w:lvlJc w:val="left"/>
      <w:pPr>
        <w:ind w:left="915" w:hanging="402"/>
      </w:pPr>
      <w:rPr>
        <w:rFonts w:hint="default"/>
      </w:rPr>
    </w:lvl>
    <w:lvl w:ilvl="4">
      <w:start w:val="0"/>
      <w:numFmt w:val="bullet"/>
      <w:lvlText w:val="•"/>
      <w:lvlJc w:val="left"/>
      <w:pPr>
        <w:ind w:left="1034" w:hanging="402"/>
      </w:pPr>
      <w:rPr>
        <w:rFonts w:hint="default"/>
      </w:rPr>
    </w:lvl>
    <w:lvl w:ilvl="5">
      <w:start w:val="0"/>
      <w:numFmt w:val="bullet"/>
      <w:lvlText w:val="•"/>
      <w:lvlJc w:val="left"/>
      <w:pPr>
        <w:ind w:left="1153" w:hanging="402"/>
      </w:pPr>
      <w:rPr>
        <w:rFonts w:hint="default"/>
      </w:rPr>
    </w:lvl>
    <w:lvl w:ilvl="6">
      <w:start w:val="0"/>
      <w:numFmt w:val="bullet"/>
      <w:lvlText w:val="•"/>
      <w:lvlJc w:val="left"/>
      <w:pPr>
        <w:ind w:left="1271" w:hanging="402"/>
      </w:pPr>
      <w:rPr>
        <w:rFonts w:hint="default"/>
      </w:rPr>
    </w:lvl>
    <w:lvl w:ilvl="7">
      <w:start w:val="0"/>
      <w:numFmt w:val="bullet"/>
      <w:lvlText w:val="•"/>
      <w:lvlJc w:val="left"/>
      <w:pPr>
        <w:ind w:left="1390" w:hanging="402"/>
      </w:pPr>
      <w:rPr>
        <w:rFonts w:hint="default"/>
      </w:rPr>
    </w:lvl>
    <w:lvl w:ilvl="8">
      <w:start w:val="0"/>
      <w:numFmt w:val="bullet"/>
      <w:lvlText w:val="•"/>
      <w:lvlJc w:val="left"/>
      <w:pPr>
        <w:ind w:left="1508" w:hanging="402"/>
      </w:pPr>
      <w:rPr>
        <w:rFonts w:hint="default"/>
      </w:rPr>
    </w:lvl>
  </w:abstractNum>
  <w:abstractNum w:abstractNumId="21">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20">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19">
    <w:multiLevelType w:val="hybridMultilevel"/>
    <w:lvl w:ilvl="0">
      <w:start w:val="0"/>
      <w:numFmt w:val="bullet"/>
      <w:lvlText w:val=""/>
      <w:lvlJc w:val="left"/>
      <w:pPr>
        <w:ind w:left="665" w:hanging="503"/>
      </w:pPr>
      <w:rPr>
        <w:rFonts w:hint="default" w:ascii="Wingdings" w:hAnsi="Wingdings" w:eastAsia="Wingdings" w:cs="Wingdings"/>
        <w:w w:val="99"/>
        <w:sz w:val="16"/>
        <w:szCs w:val="16"/>
      </w:rPr>
    </w:lvl>
    <w:lvl w:ilvl="1">
      <w:start w:val="0"/>
      <w:numFmt w:val="bullet"/>
      <w:lvlText w:val="•"/>
      <w:lvlJc w:val="left"/>
      <w:pPr>
        <w:ind w:left="768" w:hanging="503"/>
      </w:pPr>
      <w:rPr>
        <w:rFonts w:hint="default"/>
      </w:rPr>
    </w:lvl>
    <w:lvl w:ilvl="2">
      <w:start w:val="0"/>
      <w:numFmt w:val="bullet"/>
      <w:lvlText w:val="•"/>
      <w:lvlJc w:val="left"/>
      <w:pPr>
        <w:ind w:left="877" w:hanging="503"/>
      </w:pPr>
      <w:rPr>
        <w:rFonts w:hint="default"/>
      </w:rPr>
    </w:lvl>
    <w:lvl w:ilvl="3">
      <w:start w:val="0"/>
      <w:numFmt w:val="bullet"/>
      <w:lvlText w:val="•"/>
      <w:lvlJc w:val="left"/>
      <w:pPr>
        <w:ind w:left="985" w:hanging="503"/>
      </w:pPr>
      <w:rPr>
        <w:rFonts w:hint="default"/>
      </w:rPr>
    </w:lvl>
    <w:lvl w:ilvl="4">
      <w:start w:val="0"/>
      <w:numFmt w:val="bullet"/>
      <w:lvlText w:val="•"/>
      <w:lvlJc w:val="left"/>
      <w:pPr>
        <w:ind w:left="1094" w:hanging="503"/>
      </w:pPr>
      <w:rPr>
        <w:rFonts w:hint="default"/>
      </w:rPr>
    </w:lvl>
    <w:lvl w:ilvl="5">
      <w:start w:val="0"/>
      <w:numFmt w:val="bullet"/>
      <w:lvlText w:val="•"/>
      <w:lvlJc w:val="left"/>
      <w:pPr>
        <w:ind w:left="1203" w:hanging="503"/>
      </w:pPr>
      <w:rPr>
        <w:rFonts w:hint="default"/>
      </w:rPr>
    </w:lvl>
    <w:lvl w:ilvl="6">
      <w:start w:val="0"/>
      <w:numFmt w:val="bullet"/>
      <w:lvlText w:val="•"/>
      <w:lvlJc w:val="left"/>
      <w:pPr>
        <w:ind w:left="1311" w:hanging="503"/>
      </w:pPr>
      <w:rPr>
        <w:rFonts w:hint="default"/>
      </w:rPr>
    </w:lvl>
    <w:lvl w:ilvl="7">
      <w:start w:val="0"/>
      <w:numFmt w:val="bullet"/>
      <w:lvlText w:val="•"/>
      <w:lvlJc w:val="left"/>
      <w:pPr>
        <w:ind w:left="1420" w:hanging="503"/>
      </w:pPr>
      <w:rPr>
        <w:rFonts w:hint="default"/>
      </w:rPr>
    </w:lvl>
    <w:lvl w:ilvl="8">
      <w:start w:val="0"/>
      <w:numFmt w:val="bullet"/>
      <w:lvlText w:val="•"/>
      <w:lvlJc w:val="left"/>
      <w:pPr>
        <w:ind w:left="1528" w:hanging="503"/>
      </w:pPr>
      <w:rPr>
        <w:rFonts w:hint="default"/>
      </w:rPr>
    </w:lvl>
  </w:abstractNum>
  <w:abstractNum w:abstractNumId="18">
    <w:multiLevelType w:val="hybridMultilevel"/>
    <w:lvl w:ilvl="0">
      <w:start w:val="0"/>
      <w:numFmt w:val="bullet"/>
      <w:lvlText w:val=""/>
      <w:lvlJc w:val="left"/>
      <w:pPr>
        <w:ind w:left="355" w:hanging="223"/>
      </w:pPr>
      <w:rPr>
        <w:rFonts w:hint="default" w:ascii="Wingdings" w:hAnsi="Wingdings" w:eastAsia="Wingdings" w:cs="Wingdings"/>
        <w:w w:val="99"/>
        <w:sz w:val="16"/>
        <w:szCs w:val="16"/>
      </w:rPr>
    </w:lvl>
    <w:lvl w:ilvl="1">
      <w:start w:val="0"/>
      <w:numFmt w:val="bullet"/>
      <w:lvlText w:val="•"/>
      <w:lvlJc w:val="left"/>
      <w:pPr>
        <w:ind w:left="394" w:hanging="223"/>
      </w:pPr>
      <w:rPr>
        <w:rFonts w:hint="default"/>
      </w:rPr>
    </w:lvl>
    <w:lvl w:ilvl="2">
      <w:start w:val="0"/>
      <w:numFmt w:val="bullet"/>
      <w:lvlText w:val="•"/>
      <w:lvlJc w:val="left"/>
      <w:pPr>
        <w:ind w:left="428" w:hanging="223"/>
      </w:pPr>
      <w:rPr>
        <w:rFonts w:hint="default"/>
      </w:rPr>
    </w:lvl>
    <w:lvl w:ilvl="3">
      <w:start w:val="0"/>
      <w:numFmt w:val="bullet"/>
      <w:lvlText w:val="•"/>
      <w:lvlJc w:val="left"/>
      <w:pPr>
        <w:ind w:left="462" w:hanging="223"/>
      </w:pPr>
      <w:rPr>
        <w:rFonts w:hint="default"/>
      </w:rPr>
    </w:lvl>
    <w:lvl w:ilvl="4">
      <w:start w:val="0"/>
      <w:numFmt w:val="bullet"/>
      <w:lvlText w:val="•"/>
      <w:lvlJc w:val="left"/>
      <w:pPr>
        <w:ind w:left="496" w:hanging="223"/>
      </w:pPr>
      <w:rPr>
        <w:rFonts w:hint="default"/>
      </w:rPr>
    </w:lvl>
    <w:lvl w:ilvl="5">
      <w:start w:val="0"/>
      <w:numFmt w:val="bullet"/>
      <w:lvlText w:val="•"/>
      <w:lvlJc w:val="left"/>
      <w:pPr>
        <w:ind w:left="531" w:hanging="223"/>
      </w:pPr>
      <w:rPr>
        <w:rFonts w:hint="default"/>
      </w:rPr>
    </w:lvl>
    <w:lvl w:ilvl="6">
      <w:start w:val="0"/>
      <w:numFmt w:val="bullet"/>
      <w:lvlText w:val="•"/>
      <w:lvlJc w:val="left"/>
      <w:pPr>
        <w:ind w:left="565" w:hanging="223"/>
      </w:pPr>
      <w:rPr>
        <w:rFonts w:hint="default"/>
      </w:rPr>
    </w:lvl>
    <w:lvl w:ilvl="7">
      <w:start w:val="0"/>
      <w:numFmt w:val="bullet"/>
      <w:lvlText w:val="•"/>
      <w:lvlJc w:val="left"/>
      <w:pPr>
        <w:ind w:left="599" w:hanging="223"/>
      </w:pPr>
      <w:rPr>
        <w:rFonts w:hint="default"/>
      </w:rPr>
    </w:lvl>
    <w:lvl w:ilvl="8">
      <w:start w:val="0"/>
      <w:numFmt w:val="bullet"/>
      <w:lvlText w:val="•"/>
      <w:lvlJc w:val="left"/>
      <w:pPr>
        <w:ind w:left="633" w:hanging="223"/>
      </w:pPr>
      <w:rPr>
        <w:rFonts w:hint="default"/>
      </w:rPr>
    </w:lvl>
  </w:abstractNum>
  <w:abstractNum w:abstractNumId="17">
    <w:multiLevelType w:val="hybridMultilevel"/>
    <w:lvl w:ilvl="0">
      <w:start w:val="0"/>
      <w:numFmt w:val="bullet"/>
      <w:lvlText w:val=""/>
      <w:lvlJc w:val="left"/>
      <w:pPr>
        <w:ind w:left="336" w:hanging="183"/>
      </w:pPr>
      <w:rPr>
        <w:rFonts w:hint="default" w:ascii="Wingdings" w:hAnsi="Wingdings" w:eastAsia="Wingdings" w:cs="Wingdings"/>
        <w:w w:val="99"/>
        <w:sz w:val="16"/>
        <w:szCs w:val="16"/>
      </w:rPr>
    </w:lvl>
    <w:lvl w:ilvl="1">
      <w:start w:val="0"/>
      <w:numFmt w:val="bullet"/>
      <w:lvlText w:val="•"/>
      <w:lvlJc w:val="left"/>
      <w:pPr>
        <w:ind w:left="375" w:hanging="183"/>
      </w:pPr>
      <w:rPr>
        <w:rFonts w:hint="default"/>
      </w:rPr>
    </w:lvl>
    <w:lvl w:ilvl="2">
      <w:start w:val="0"/>
      <w:numFmt w:val="bullet"/>
      <w:lvlText w:val="•"/>
      <w:lvlJc w:val="left"/>
      <w:pPr>
        <w:ind w:left="411" w:hanging="183"/>
      </w:pPr>
      <w:rPr>
        <w:rFonts w:hint="default"/>
      </w:rPr>
    </w:lvl>
    <w:lvl w:ilvl="3">
      <w:start w:val="0"/>
      <w:numFmt w:val="bullet"/>
      <w:lvlText w:val="•"/>
      <w:lvlJc w:val="left"/>
      <w:pPr>
        <w:ind w:left="447" w:hanging="183"/>
      </w:pPr>
      <w:rPr>
        <w:rFonts w:hint="default"/>
      </w:rPr>
    </w:lvl>
    <w:lvl w:ilvl="4">
      <w:start w:val="0"/>
      <w:numFmt w:val="bullet"/>
      <w:lvlText w:val="•"/>
      <w:lvlJc w:val="left"/>
      <w:pPr>
        <w:ind w:left="483" w:hanging="183"/>
      </w:pPr>
      <w:rPr>
        <w:rFonts w:hint="default"/>
      </w:rPr>
    </w:lvl>
    <w:lvl w:ilvl="5">
      <w:start w:val="0"/>
      <w:numFmt w:val="bullet"/>
      <w:lvlText w:val="•"/>
      <w:lvlJc w:val="left"/>
      <w:pPr>
        <w:ind w:left="519" w:hanging="183"/>
      </w:pPr>
      <w:rPr>
        <w:rFonts w:hint="default"/>
      </w:rPr>
    </w:lvl>
    <w:lvl w:ilvl="6">
      <w:start w:val="0"/>
      <w:numFmt w:val="bullet"/>
      <w:lvlText w:val="•"/>
      <w:lvlJc w:val="left"/>
      <w:pPr>
        <w:ind w:left="554" w:hanging="183"/>
      </w:pPr>
      <w:rPr>
        <w:rFonts w:hint="default"/>
      </w:rPr>
    </w:lvl>
    <w:lvl w:ilvl="7">
      <w:start w:val="0"/>
      <w:numFmt w:val="bullet"/>
      <w:lvlText w:val="•"/>
      <w:lvlJc w:val="left"/>
      <w:pPr>
        <w:ind w:left="590" w:hanging="183"/>
      </w:pPr>
      <w:rPr>
        <w:rFonts w:hint="default"/>
      </w:rPr>
    </w:lvl>
    <w:lvl w:ilvl="8">
      <w:start w:val="0"/>
      <w:numFmt w:val="bullet"/>
      <w:lvlText w:val="•"/>
      <w:lvlJc w:val="left"/>
      <w:pPr>
        <w:ind w:left="626" w:hanging="183"/>
      </w:pPr>
      <w:rPr>
        <w:rFonts w:hint="default"/>
      </w:rPr>
    </w:lvl>
  </w:abstractNum>
  <w:abstractNum w:abstractNumId="16">
    <w:multiLevelType w:val="hybridMultilevel"/>
    <w:lvl w:ilvl="0">
      <w:start w:val="1"/>
      <w:numFmt w:val="decimal"/>
      <w:lvlText w:val="%1."/>
      <w:lvlJc w:val="left"/>
      <w:pPr>
        <w:ind w:left="299" w:hanging="167"/>
        <w:jc w:val="left"/>
      </w:pPr>
      <w:rPr>
        <w:rFonts w:hint="default" w:ascii="Arial" w:hAnsi="Arial" w:eastAsia="Arial" w:cs="Arial"/>
        <w:spacing w:val="-4"/>
        <w:w w:val="99"/>
        <w:sz w:val="16"/>
        <w:szCs w:val="16"/>
      </w:rPr>
    </w:lvl>
    <w:lvl w:ilvl="1">
      <w:start w:val="0"/>
      <w:numFmt w:val="bullet"/>
      <w:lvlText w:val="•"/>
      <w:lvlJc w:val="left"/>
      <w:pPr>
        <w:ind w:left="1404" w:hanging="167"/>
      </w:pPr>
      <w:rPr>
        <w:rFonts w:hint="default"/>
      </w:rPr>
    </w:lvl>
    <w:lvl w:ilvl="2">
      <w:start w:val="0"/>
      <w:numFmt w:val="bullet"/>
      <w:lvlText w:val="•"/>
      <w:lvlJc w:val="left"/>
      <w:pPr>
        <w:ind w:left="2509" w:hanging="167"/>
      </w:pPr>
      <w:rPr>
        <w:rFonts w:hint="default"/>
      </w:rPr>
    </w:lvl>
    <w:lvl w:ilvl="3">
      <w:start w:val="0"/>
      <w:numFmt w:val="bullet"/>
      <w:lvlText w:val="•"/>
      <w:lvlJc w:val="left"/>
      <w:pPr>
        <w:ind w:left="3614" w:hanging="167"/>
      </w:pPr>
      <w:rPr>
        <w:rFonts w:hint="default"/>
      </w:rPr>
    </w:lvl>
    <w:lvl w:ilvl="4">
      <w:start w:val="0"/>
      <w:numFmt w:val="bullet"/>
      <w:lvlText w:val="•"/>
      <w:lvlJc w:val="left"/>
      <w:pPr>
        <w:ind w:left="4718" w:hanging="167"/>
      </w:pPr>
      <w:rPr>
        <w:rFonts w:hint="default"/>
      </w:rPr>
    </w:lvl>
    <w:lvl w:ilvl="5">
      <w:start w:val="0"/>
      <w:numFmt w:val="bullet"/>
      <w:lvlText w:val="•"/>
      <w:lvlJc w:val="left"/>
      <w:pPr>
        <w:ind w:left="5823" w:hanging="167"/>
      </w:pPr>
      <w:rPr>
        <w:rFonts w:hint="default"/>
      </w:rPr>
    </w:lvl>
    <w:lvl w:ilvl="6">
      <w:start w:val="0"/>
      <w:numFmt w:val="bullet"/>
      <w:lvlText w:val="•"/>
      <w:lvlJc w:val="left"/>
      <w:pPr>
        <w:ind w:left="6928" w:hanging="167"/>
      </w:pPr>
      <w:rPr>
        <w:rFonts w:hint="default"/>
      </w:rPr>
    </w:lvl>
    <w:lvl w:ilvl="7">
      <w:start w:val="0"/>
      <w:numFmt w:val="bullet"/>
      <w:lvlText w:val="•"/>
      <w:lvlJc w:val="left"/>
      <w:pPr>
        <w:ind w:left="8032" w:hanging="167"/>
      </w:pPr>
      <w:rPr>
        <w:rFonts w:hint="default"/>
      </w:rPr>
    </w:lvl>
    <w:lvl w:ilvl="8">
      <w:start w:val="0"/>
      <w:numFmt w:val="bullet"/>
      <w:lvlText w:val="•"/>
      <w:lvlJc w:val="left"/>
      <w:pPr>
        <w:ind w:left="9137" w:hanging="167"/>
      </w:pPr>
      <w:rPr>
        <w:rFonts w:hint="default"/>
      </w:rPr>
    </w:lvl>
  </w:abstractNum>
  <w:abstractNum w:abstractNumId="15">
    <w:multiLevelType w:val="hybridMultilevel"/>
    <w:lvl w:ilvl="0">
      <w:start w:val="0"/>
      <w:numFmt w:val="bullet"/>
      <w:lvlText w:val=""/>
      <w:lvlJc w:val="left"/>
      <w:pPr>
        <w:ind w:left="382" w:hanging="250"/>
      </w:pPr>
      <w:rPr>
        <w:rFonts w:hint="default" w:ascii="Wingdings" w:hAnsi="Wingdings" w:eastAsia="Wingdings" w:cs="Wingdings"/>
        <w:w w:val="99"/>
        <w:sz w:val="16"/>
        <w:szCs w:val="16"/>
      </w:rPr>
    </w:lvl>
    <w:lvl w:ilvl="1">
      <w:start w:val="0"/>
      <w:numFmt w:val="bullet"/>
      <w:lvlText w:val="•"/>
      <w:lvlJc w:val="left"/>
      <w:pPr>
        <w:ind w:left="748" w:hanging="250"/>
      </w:pPr>
      <w:rPr>
        <w:rFonts w:hint="default"/>
      </w:rPr>
    </w:lvl>
    <w:lvl w:ilvl="2">
      <w:start w:val="0"/>
      <w:numFmt w:val="bullet"/>
      <w:lvlText w:val="•"/>
      <w:lvlJc w:val="left"/>
      <w:pPr>
        <w:ind w:left="1116" w:hanging="250"/>
      </w:pPr>
      <w:rPr>
        <w:rFonts w:hint="default"/>
      </w:rPr>
    </w:lvl>
    <w:lvl w:ilvl="3">
      <w:start w:val="0"/>
      <w:numFmt w:val="bullet"/>
      <w:lvlText w:val="•"/>
      <w:lvlJc w:val="left"/>
      <w:pPr>
        <w:ind w:left="1485" w:hanging="250"/>
      </w:pPr>
      <w:rPr>
        <w:rFonts w:hint="default"/>
      </w:rPr>
    </w:lvl>
    <w:lvl w:ilvl="4">
      <w:start w:val="0"/>
      <w:numFmt w:val="bullet"/>
      <w:lvlText w:val="•"/>
      <w:lvlJc w:val="left"/>
      <w:pPr>
        <w:ind w:left="1853" w:hanging="250"/>
      </w:pPr>
      <w:rPr>
        <w:rFonts w:hint="default"/>
      </w:rPr>
    </w:lvl>
    <w:lvl w:ilvl="5">
      <w:start w:val="0"/>
      <w:numFmt w:val="bullet"/>
      <w:lvlText w:val="•"/>
      <w:lvlJc w:val="left"/>
      <w:pPr>
        <w:ind w:left="2222" w:hanging="250"/>
      </w:pPr>
      <w:rPr>
        <w:rFonts w:hint="default"/>
      </w:rPr>
    </w:lvl>
    <w:lvl w:ilvl="6">
      <w:start w:val="0"/>
      <w:numFmt w:val="bullet"/>
      <w:lvlText w:val="•"/>
      <w:lvlJc w:val="left"/>
      <w:pPr>
        <w:ind w:left="2590" w:hanging="250"/>
      </w:pPr>
      <w:rPr>
        <w:rFonts w:hint="default"/>
      </w:rPr>
    </w:lvl>
    <w:lvl w:ilvl="7">
      <w:start w:val="0"/>
      <w:numFmt w:val="bullet"/>
      <w:lvlText w:val="•"/>
      <w:lvlJc w:val="left"/>
      <w:pPr>
        <w:ind w:left="2958" w:hanging="250"/>
      </w:pPr>
      <w:rPr>
        <w:rFonts w:hint="default"/>
      </w:rPr>
    </w:lvl>
    <w:lvl w:ilvl="8">
      <w:start w:val="0"/>
      <w:numFmt w:val="bullet"/>
      <w:lvlText w:val="•"/>
      <w:lvlJc w:val="left"/>
      <w:pPr>
        <w:ind w:left="3327" w:hanging="250"/>
      </w:pPr>
      <w:rPr>
        <w:rFonts w:hint="default"/>
      </w:rPr>
    </w:lvl>
  </w:abstractNum>
  <w:abstractNum w:abstractNumId="14">
    <w:multiLevelType w:val="hybridMultilevel"/>
    <w:lvl w:ilvl="0">
      <w:start w:val="0"/>
      <w:numFmt w:val="bullet"/>
      <w:lvlText w:val=""/>
      <w:lvlJc w:val="left"/>
      <w:pPr>
        <w:ind w:left="586" w:hanging="401"/>
      </w:pPr>
      <w:rPr>
        <w:rFonts w:hint="default" w:ascii="Wingdings" w:hAnsi="Wingdings" w:eastAsia="Wingdings" w:cs="Wingdings"/>
        <w:w w:val="99"/>
        <w:sz w:val="16"/>
        <w:szCs w:val="16"/>
      </w:rPr>
    </w:lvl>
    <w:lvl w:ilvl="1">
      <w:start w:val="0"/>
      <w:numFmt w:val="bullet"/>
      <w:lvlText w:val="•"/>
      <w:lvlJc w:val="left"/>
      <w:pPr>
        <w:ind w:left="688" w:hanging="401"/>
      </w:pPr>
      <w:rPr>
        <w:rFonts w:hint="default"/>
      </w:rPr>
    </w:lvl>
    <w:lvl w:ilvl="2">
      <w:start w:val="0"/>
      <w:numFmt w:val="bullet"/>
      <w:lvlText w:val="•"/>
      <w:lvlJc w:val="left"/>
      <w:pPr>
        <w:ind w:left="797" w:hanging="401"/>
      </w:pPr>
      <w:rPr>
        <w:rFonts w:hint="default"/>
      </w:rPr>
    </w:lvl>
    <w:lvl w:ilvl="3">
      <w:start w:val="0"/>
      <w:numFmt w:val="bullet"/>
      <w:lvlText w:val="•"/>
      <w:lvlJc w:val="left"/>
      <w:pPr>
        <w:ind w:left="906" w:hanging="401"/>
      </w:pPr>
      <w:rPr>
        <w:rFonts w:hint="default"/>
      </w:rPr>
    </w:lvl>
    <w:lvl w:ilvl="4">
      <w:start w:val="0"/>
      <w:numFmt w:val="bullet"/>
      <w:lvlText w:val="•"/>
      <w:lvlJc w:val="left"/>
      <w:pPr>
        <w:ind w:left="1015" w:hanging="401"/>
      </w:pPr>
      <w:rPr>
        <w:rFonts w:hint="default"/>
      </w:rPr>
    </w:lvl>
    <w:lvl w:ilvl="5">
      <w:start w:val="0"/>
      <w:numFmt w:val="bullet"/>
      <w:lvlText w:val="•"/>
      <w:lvlJc w:val="left"/>
      <w:pPr>
        <w:ind w:left="1124" w:hanging="401"/>
      </w:pPr>
      <w:rPr>
        <w:rFonts w:hint="default"/>
      </w:rPr>
    </w:lvl>
    <w:lvl w:ilvl="6">
      <w:start w:val="0"/>
      <w:numFmt w:val="bullet"/>
      <w:lvlText w:val="•"/>
      <w:lvlJc w:val="left"/>
      <w:pPr>
        <w:ind w:left="1232" w:hanging="401"/>
      </w:pPr>
      <w:rPr>
        <w:rFonts w:hint="default"/>
      </w:rPr>
    </w:lvl>
    <w:lvl w:ilvl="7">
      <w:start w:val="0"/>
      <w:numFmt w:val="bullet"/>
      <w:lvlText w:val="•"/>
      <w:lvlJc w:val="left"/>
      <w:pPr>
        <w:ind w:left="1341" w:hanging="401"/>
      </w:pPr>
      <w:rPr>
        <w:rFonts w:hint="default"/>
      </w:rPr>
    </w:lvl>
    <w:lvl w:ilvl="8">
      <w:start w:val="0"/>
      <w:numFmt w:val="bullet"/>
      <w:lvlText w:val="•"/>
      <w:lvlJc w:val="left"/>
      <w:pPr>
        <w:ind w:left="1450" w:hanging="401"/>
      </w:pPr>
      <w:rPr>
        <w:rFonts w:hint="default"/>
      </w:rPr>
    </w:lvl>
  </w:abstractNum>
  <w:abstractNum w:abstractNumId="13">
    <w:multiLevelType w:val="hybridMultilevel"/>
    <w:lvl w:ilvl="0">
      <w:start w:val="0"/>
      <w:numFmt w:val="bullet"/>
      <w:lvlText w:val=""/>
      <w:lvlJc w:val="left"/>
      <w:pPr>
        <w:ind w:left="365" w:hanging="223"/>
      </w:pPr>
      <w:rPr>
        <w:rFonts w:hint="default" w:ascii="Wingdings" w:hAnsi="Wingdings" w:eastAsia="Wingdings" w:cs="Wingdings"/>
        <w:w w:val="99"/>
        <w:sz w:val="16"/>
        <w:szCs w:val="16"/>
      </w:rPr>
    </w:lvl>
    <w:lvl w:ilvl="1">
      <w:start w:val="0"/>
      <w:numFmt w:val="bullet"/>
      <w:lvlText w:val="•"/>
      <w:lvlJc w:val="left"/>
      <w:pPr>
        <w:ind w:left="396" w:hanging="223"/>
      </w:pPr>
      <w:rPr>
        <w:rFonts w:hint="default"/>
      </w:rPr>
    </w:lvl>
    <w:lvl w:ilvl="2">
      <w:start w:val="0"/>
      <w:numFmt w:val="bullet"/>
      <w:lvlText w:val="•"/>
      <w:lvlJc w:val="left"/>
      <w:pPr>
        <w:ind w:left="432" w:hanging="223"/>
      </w:pPr>
      <w:rPr>
        <w:rFonts w:hint="default"/>
      </w:rPr>
    </w:lvl>
    <w:lvl w:ilvl="3">
      <w:start w:val="0"/>
      <w:numFmt w:val="bullet"/>
      <w:lvlText w:val="•"/>
      <w:lvlJc w:val="left"/>
      <w:pPr>
        <w:ind w:left="468" w:hanging="223"/>
      </w:pPr>
      <w:rPr>
        <w:rFonts w:hint="default"/>
      </w:rPr>
    </w:lvl>
    <w:lvl w:ilvl="4">
      <w:start w:val="0"/>
      <w:numFmt w:val="bullet"/>
      <w:lvlText w:val="•"/>
      <w:lvlJc w:val="left"/>
      <w:pPr>
        <w:ind w:left="504" w:hanging="223"/>
      </w:pPr>
      <w:rPr>
        <w:rFonts w:hint="default"/>
      </w:rPr>
    </w:lvl>
    <w:lvl w:ilvl="5">
      <w:start w:val="0"/>
      <w:numFmt w:val="bullet"/>
      <w:lvlText w:val="•"/>
      <w:lvlJc w:val="left"/>
      <w:pPr>
        <w:ind w:left="540" w:hanging="223"/>
      </w:pPr>
      <w:rPr>
        <w:rFonts w:hint="default"/>
      </w:rPr>
    </w:lvl>
    <w:lvl w:ilvl="6">
      <w:start w:val="0"/>
      <w:numFmt w:val="bullet"/>
      <w:lvlText w:val="•"/>
      <w:lvlJc w:val="left"/>
      <w:pPr>
        <w:ind w:left="576" w:hanging="223"/>
      </w:pPr>
      <w:rPr>
        <w:rFonts w:hint="default"/>
      </w:rPr>
    </w:lvl>
    <w:lvl w:ilvl="7">
      <w:start w:val="0"/>
      <w:numFmt w:val="bullet"/>
      <w:lvlText w:val="•"/>
      <w:lvlJc w:val="left"/>
      <w:pPr>
        <w:ind w:left="612" w:hanging="223"/>
      </w:pPr>
      <w:rPr>
        <w:rFonts w:hint="default"/>
      </w:rPr>
    </w:lvl>
    <w:lvl w:ilvl="8">
      <w:start w:val="0"/>
      <w:numFmt w:val="bullet"/>
      <w:lvlText w:val="•"/>
      <w:lvlJc w:val="left"/>
      <w:pPr>
        <w:ind w:left="648" w:hanging="223"/>
      </w:pPr>
      <w:rPr>
        <w:rFonts w:hint="default"/>
      </w:rPr>
    </w:lvl>
  </w:abstractNum>
  <w:abstractNum w:abstractNumId="12">
    <w:multiLevelType w:val="hybridMultilevel"/>
    <w:lvl w:ilvl="0">
      <w:start w:val="0"/>
      <w:numFmt w:val="bullet"/>
      <w:lvlText w:val=""/>
      <w:lvlJc w:val="left"/>
      <w:pPr>
        <w:ind w:left="357" w:hanging="183"/>
      </w:pPr>
      <w:rPr>
        <w:rFonts w:hint="default" w:ascii="Wingdings" w:hAnsi="Wingdings" w:eastAsia="Wingdings" w:cs="Wingdings"/>
        <w:w w:val="99"/>
        <w:sz w:val="16"/>
        <w:szCs w:val="16"/>
      </w:rPr>
    </w:lvl>
    <w:lvl w:ilvl="1">
      <w:start w:val="0"/>
      <w:numFmt w:val="bullet"/>
      <w:lvlText w:val="•"/>
      <w:lvlJc w:val="left"/>
      <w:pPr>
        <w:ind w:left="394" w:hanging="183"/>
      </w:pPr>
      <w:rPr>
        <w:rFonts w:hint="default"/>
      </w:rPr>
    </w:lvl>
    <w:lvl w:ilvl="2">
      <w:start w:val="0"/>
      <w:numFmt w:val="bullet"/>
      <w:lvlText w:val="•"/>
      <w:lvlJc w:val="left"/>
      <w:pPr>
        <w:ind w:left="429" w:hanging="183"/>
      </w:pPr>
      <w:rPr>
        <w:rFonts w:hint="default"/>
      </w:rPr>
    </w:lvl>
    <w:lvl w:ilvl="3">
      <w:start w:val="0"/>
      <w:numFmt w:val="bullet"/>
      <w:lvlText w:val="•"/>
      <w:lvlJc w:val="left"/>
      <w:pPr>
        <w:ind w:left="464" w:hanging="183"/>
      </w:pPr>
      <w:rPr>
        <w:rFonts w:hint="default"/>
      </w:rPr>
    </w:lvl>
    <w:lvl w:ilvl="4">
      <w:start w:val="0"/>
      <w:numFmt w:val="bullet"/>
      <w:lvlText w:val="•"/>
      <w:lvlJc w:val="left"/>
      <w:pPr>
        <w:ind w:left="499" w:hanging="183"/>
      </w:pPr>
      <w:rPr>
        <w:rFonts w:hint="default"/>
      </w:rPr>
    </w:lvl>
    <w:lvl w:ilvl="5">
      <w:start w:val="0"/>
      <w:numFmt w:val="bullet"/>
      <w:lvlText w:val="•"/>
      <w:lvlJc w:val="left"/>
      <w:pPr>
        <w:ind w:left="534" w:hanging="183"/>
      </w:pPr>
      <w:rPr>
        <w:rFonts w:hint="default"/>
      </w:rPr>
    </w:lvl>
    <w:lvl w:ilvl="6">
      <w:start w:val="0"/>
      <w:numFmt w:val="bullet"/>
      <w:lvlText w:val="•"/>
      <w:lvlJc w:val="left"/>
      <w:pPr>
        <w:ind w:left="569" w:hanging="183"/>
      </w:pPr>
      <w:rPr>
        <w:rFonts w:hint="default"/>
      </w:rPr>
    </w:lvl>
    <w:lvl w:ilvl="7">
      <w:start w:val="0"/>
      <w:numFmt w:val="bullet"/>
      <w:lvlText w:val="•"/>
      <w:lvlJc w:val="left"/>
      <w:pPr>
        <w:ind w:left="604" w:hanging="183"/>
      </w:pPr>
      <w:rPr>
        <w:rFonts w:hint="default"/>
      </w:rPr>
    </w:lvl>
    <w:lvl w:ilvl="8">
      <w:start w:val="0"/>
      <w:numFmt w:val="bullet"/>
      <w:lvlText w:val="•"/>
      <w:lvlJc w:val="left"/>
      <w:pPr>
        <w:ind w:left="639" w:hanging="183"/>
      </w:pPr>
      <w:rPr>
        <w:rFonts w:hint="default"/>
      </w:rPr>
    </w:lvl>
  </w:abstractNum>
  <w:abstractNum w:abstractNumId="11">
    <w:multiLevelType w:val="hybridMultilevel"/>
    <w:lvl w:ilvl="0">
      <w:start w:val="0"/>
      <w:numFmt w:val="bullet"/>
      <w:lvlText w:val=""/>
      <w:lvlJc w:val="left"/>
      <w:pPr>
        <w:ind w:left="586" w:hanging="401"/>
      </w:pPr>
      <w:rPr>
        <w:rFonts w:hint="default" w:ascii="Wingdings" w:hAnsi="Wingdings" w:eastAsia="Wingdings" w:cs="Wingdings"/>
        <w:w w:val="99"/>
        <w:sz w:val="16"/>
        <w:szCs w:val="16"/>
      </w:rPr>
    </w:lvl>
    <w:lvl w:ilvl="1">
      <w:start w:val="0"/>
      <w:numFmt w:val="bullet"/>
      <w:lvlText w:val="•"/>
      <w:lvlJc w:val="left"/>
      <w:pPr>
        <w:ind w:left="688" w:hanging="401"/>
      </w:pPr>
      <w:rPr>
        <w:rFonts w:hint="default"/>
      </w:rPr>
    </w:lvl>
    <w:lvl w:ilvl="2">
      <w:start w:val="0"/>
      <w:numFmt w:val="bullet"/>
      <w:lvlText w:val="•"/>
      <w:lvlJc w:val="left"/>
      <w:pPr>
        <w:ind w:left="797" w:hanging="401"/>
      </w:pPr>
      <w:rPr>
        <w:rFonts w:hint="default"/>
      </w:rPr>
    </w:lvl>
    <w:lvl w:ilvl="3">
      <w:start w:val="0"/>
      <w:numFmt w:val="bullet"/>
      <w:lvlText w:val="•"/>
      <w:lvlJc w:val="left"/>
      <w:pPr>
        <w:ind w:left="906" w:hanging="401"/>
      </w:pPr>
      <w:rPr>
        <w:rFonts w:hint="default"/>
      </w:rPr>
    </w:lvl>
    <w:lvl w:ilvl="4">
      <w:start w:val="0"/>
      <w:numFmt w:val="bullet"/>
      <w:lvlText w:val="•"/>
      <w:lvlJc w:val="left"/>
      <w:pPr>
        <w:ind w:left="1015" w:hanging="401"/>
      </w:pPr>
      <w:rPr>
        <w:rFonts w:hint="default"/>
      </w:rPr>
    </w:lvl>
    <w:lvl w:ilvl="5">
      <w:start w:val="0"/>
      <w:numFmt w:val="bullet"/>
      <w:lvlText w:val="•"/>
      <w:lvlJc w:val="left"/>
      <w:pPr>
        <w:ind w:left="1124" w:hanging="401"/>
      </w:pPr>
      <w:rPr>
        <w:rFonts w:hint="default"/>
      </w:rPr>
    </w:lvl>
    <w:lvl w:ilvl="6">
      <w:start w:val="0"/>
      <w:numFmt w:val="bullet"/>
      <w:lvlText w:val="•"/>
      <w:lvlJc w:val="left"/>
      <w:pPr>
        <w:ind w:left="1232" w:hanging="401"/>
      </w:pPr>
      <w:rPr>
        <w:rFonts w:hint="default"/>
      </w:rPr>
    </w:lvl>
    <w:lvl w:ilvl="7">
      <w:start w:val="0"/>
      <w:numFmt w:val="bullet"/>
      <w:lvlText w:val="•"/>
      <w:lvlJc w:val="left"/>
      <w:pPr>
        <w:ind w:left="1341" w:hanging="401"/>
      </w:pPr>
      <w:rPr>
        <w:rFonts w:hint="default"/>
      </w:rPr>
    </w:lvl>
    <w:lvl w:ilvl="8">
      <w:start w:val="0"/>
      <w:numFmt w:val="bullet"/>
      <w:lvlText w:val="•"/>
      <w:lvlJc w:val="left"/>
      <w:pPr>
        <w:ind w:left="1450" w:hanging="401"/>
      </w:pPr>
      <w:rPr>
        <w:rFonts w:hint="default"/>
      </w:rPr>
    </w:lvl>
  </w:abstractNum>
  <w:abstractNum w:abstractNumId="10">
    <w:multiLevelType w:val="hybridMultilevel"/>
    <w:lvl w:ilvl="0">
      <w:start w:val="0"/>
      <w:numFmt w:val="bullet"/>
      <w:lvlText w:val=""/>
      <w:lvlJc w:val="left"/>
      <w:pPr>
        <w:ind w:left="365" w:hanging="223"/>
      </w:pPr>
      <w:rPr>
        <w:rFonts w:hint="default" w:ascii="Wingdings" w:hAnsi="Wingdings" w:eastAsia="Wingdings" w:cs="Wingdings"/>
        <w:w w:val="99"/>
        <w:sz w:val="16"/>
        <w:szCs w:val="16"/>
      </w:rPr>
    </w:lvl>
    <w:lvl w:ilvl="1">
      <w:start w:val="0"/>
      <w:numFmt w:val="bullet"/>
      <w:lvlText w:val="•"/>
      <w:lvlJc w:val="left"/>
      <w:pPr>
        <w:ind w:left="396" w:hanging="223"/>
      </w:pPr>
      <w:rPr>
        <w:rFonts w:hint="default"/>
      </w:rPr>
    </w:lvl>
    <w:lvl w:ilvl="2">
      <w:start w:val="0"/>
      <w:numFmt w:val="bullet"/>
      <w:lvlText w:val="•"/>
      <w:lvlJc w:val="left"/>
      <w:pPr>
        <w:ind w:left="432" w:hanging="223"/>
      </w:pPr>
      <w:rPr>
        <w:rFonts w:hint="default"/>
      </w:rPr>
    </w:lvl>
    <w:lvl w:ilvl="3">
      <w:start w:val="0"/>
      <w:numFmt w:val="bullet"/>
      <w:lvlText w:val="•"/>
      <w:lvlJc w:val="left"/>
      <w:pPr>
        <w:ind w:left="468" w:hanging="223"/>
      </w:pPr>
      <w:rPr>
        <w:rFonts w:hint="default"/>
      </w:rPr>
    </w:lvl>
    <w:lvl w:ilvl="4">
      <w:start w:val="0"/>
      <w:numFmt w:val="bullet"/>
      <w:lvlText w:val="•"/>
      <w:lvlJc w:val="left"/>
      <w:pPr>
        <w:ind w:left="504" w:hanging="223"/>
      </w:pPr>
      <w:rPr>
        <w:rFonts w:hint="default"/>
      </w:rPr>
    </w:lvl>
    <w:lvl w:ilvl="5">
      <w:start w:val="0"/>
      <w:numFmt w:val="bullet"/>
      <w:lvlText w:val="•"/>
      <w:lvlJc w:val="left"/>
      <w:pPr>
        <w:ind w:left="540" w:hanging="223"/>
      </w:pPr>
      <w:rPr>
        <w:rFonts w:hint="default"/>
      </w:rPr>
    </w:lvl>
    <w:lvl w:ilvl="6">
      <w:start w:val="0"/>
      <w:numFmt w:val="bullet"/>
      <w:lvlText w:val="•"/>
      <w:lvlJc w:val="left"/>
      <w:pPr>
        <w:ind w:left="576" w:hanging="223"/>
      </w:pPr>
      <w:rPr>
        <w:rFonts w:hint="default"/>
      </w:rPr>
    </w:lvl>
    <w:lvl w:ilvl="7">
      <w:start w:val="0"/>
      <w:numFmt w:val="bullet"/>
      <w:lvlText w:val="•"/>
      <w:lvlJc w:val="left"/>
      <w:pPr>
        <w:ind w:left="612" w:hanging="223"/>
      </w:pPr>
      <w:rPr>
        <w:rFonts w:hint="default"/>
      </w:rPr>
    </w:lvl>
    <w:lvl w:ilvl="8">
      <w:start w:val="0"/>
      <w:numFmt w:val="bullet"/>
      <w:lvlText w:val="•"/>
      <w:lvlJc w:val="left"/>
      <w:pPr>
        <w:ind w:left="648" w:hanging="223"/>
      </w:pPr>
      <w:rPr>
        <w:rFonts w:hint="default"/>
      </w:rPr>
    </w:lvl>
  </w:abstractNum>
  <w:abstractNum w:abstractNumId="9">
    <w:multiLevelType w:val="hybridMultilevel"/>
    <w:lvl w:ilvl="0">
      <w:start w:val="0"/>
      <w:numFmt w:val="bullet"/>
      <w:lvlText w:val=""/>
      <w:lvlJc w:val="left"/>
      <w:pPr>
        <w:ind w:left="357" w:hanging="183"/>
      </w:pPr>
      <w:rPr>
        <w:rFonts w:hint="default" w:ascii="Wingdings" w:hAnsi="Wingdings" w:eastAsia="Wingdings" w:cs="Wingdings"/>
        <w:w w:val="99"/>
        <w:sz w:val="16"/>
        <w:szCs w:val="16"/>
      </w:rPr>
    </w:lvl>
    <w:lvl w:ilvl="1">
      <w:start w:val="0"/>
      <w:numFmt w:val="bullet"/>
      <w:lvlText w:val="•"/>
      <w:lvlJc w:val="left"/>
      <w:pPr>
        <w:ind w:left="394" w:hanging="183"/>
      </w:pPr>
      <w:rPr>
        <w:rFonts w:hint="default"/>
      </w:rPr>
    </w:lvl>
    <w:lvl w:ilvl="2">
      <w:start w:val="0"/>
      <w:numFmt w:val="bullet"/>
      <w:lvlText w:val="•"/>
      <w:lvlJc w:val="left"/>
      <w:pPr>
        <w:ind w:left="429" w:hanging="183"/>
      </w:pPr>
      <w:rPr>
        <w:rFonts w:hint="default"/>
      </w:rPr>
    </w:lvl>
    <w:lvl w:ilvl="3">
      <w:start w:val="0"/>
      <w:numFmt w:val="bullet"/>
      <w:lvlText w:val="•"/>
      <w:lvlJc w:val="left"/>
      <w:pPr>
        <w:ind w:left="464" w:hanging="183"/>
      </w:pPr>
      <w:rPr>
        <w:rFonts w:hint="default"/>
      </w:rPr>
    </w:lvl>
    <w:lvl w:ilvl="4">
      <w:start w:val="0"/>
      <w:numFmt w:val="bullet"/>
      <w:lvlText w:val="•"/>
      <w:lvlJc w:val="left"/>
      <w:pPr>
        <w:ind w:left="499" w:hanging="183"/>
      </w:pPr>
      <w:rPr>
        <w:rFonts w:hint="default"/>
      </w:rPr>
    </w:lvl>
    <w:lvl w:ilvl="5">
      <w:start w:val="0"/>
      <w:numFmt w:val="bullet"/>
      <w:lvlText w:val="•"/>
      <w:lvlJc w:val="left"/>
      <w:pPr>
        <w:ind w:left="534" w:hanging="183"/>
      </w:pPr>
      <w:rPr>
        <w:rFonts w:hint="default"/>
      </w:rPr>
    </w:lvl>
    <w:lvl w:ilvl="6">
      <w:start w:val="0"/>
      <w:numFmt w:val="bullet"/>
      <w:lvlText w:val="•"/>
      <w:lvlJc w:val="left"/>
      <w:pPr>
        <w:ind w:left="569" w:hanging="183"/>
      </w:pPr>
      <w:rPr>
        <w:rFonts w:hint="default"/>
      </w:rPr>
    </w:lvl>
    <w:lvl w:ilvl="7">
      <w:start w:val="0"/>
      <w:numFmt w:val="bullet"/>
      <w:lvlText w:val="•"/>
      <w:lvlJc w:val="left"/>
      <w:pPr>
        <w:ind w:left="604" w:hanging="183"/>
      </w:pPr>
      <w:rPr>
        <w:rFonts w:hint="default"/>
      </w:rPr>
    </w:lvl>
    <w:lvl w:ilvl="8">
      <w:start w:val="0"/>
      <w:numFmt w:val="bullet"/>
      <w:lvlText w:val="•"/>
      <w:lvlJc w:val="left"/>
      <w:pPr>
        <w:ind w:left="639" w:hanging="183"/>
      </w:pPr>
      <w:rPr>
        <w:rFonts w:hint="default"/>
      </w:rPr>
    </w:lvl>
  </w:abstractNum>
  <w:abstractNum w:abstractNumId="8">
    <w:multiLevelType w:val="hybridMultilevel"/>
    <w:lvl w:ilvl="0">
      <w:start w:val="0"/>
      <w:numFmt w:val="bullet"/>
      <w:lvlText w:val=""/>
      <w:lvlJc w:val="left"/>
      <w:pPr>
        <w:ind w:left="586" w:hanging="401"/>
      </w:pPr>
      <w:rPr>
        <w:rFonts w:hint="default" w:ascii="Wingdings" w:hAnsi="Wingdings" w:eastAsia="Wingdings" w:cs="Wingdings"/>
        <w:w w:val="99"/>
        <w:sz w:val="16"/>
        <w:szCs w:val="16"/>
      </w:rPr>
    </w:lvl>
    <w:lvl w:ilvl="1">
      <w:start w:val="0"/>
      <w:numFmt w:val="bullet"/>
      <w:lvlText w:val="•"/>
      <w:lvlJc w:val="left"/>
      <w:pPr>
        <w:ind w:left="688" w:hanging="401"/>
      </w:pPr>
      <w:rPr>
        <w:rFonts w:hint="default"/>
      </w:rPr>
    </w:lvl>
    <w:lvl w:ilvl="2">
      <w:start w:val="0"/>
      <w:numFmt w:val="bullet"/>
      <w:lvlText w:val="•"/>
      <w:lvlJc w:val="left"/>
      <w:pPr>
        <w:ind w:left="797" w:hanging="401"/>
      </w:pPr>
      <w:rPr>
        <w:rFonts w:hint="default"/>
      </w:rPr>
    </w:lvl>
    <w:lvl w:ilvl="3">
      <w:start w:val="0"/>
      <w:numFmt w:val="bullet"/>
      <w:lvlText w:val="•"/>
      <w:lvlJc w:val="left"/>
      <w:pPr>
        <w:ind w:left="906" w:hanging="401"/>
      </w:pPr>
      <w:rPr>
        <w:rFonts w:hint="default"/>
      </w:rPr>
    </w:lvl>
    <w:lvl w:ilvl="4">
      <w:start w:val="0"/>
      <w:numFmt w:val="bullet"/>
      <w:lvlText w:val="•"/>
      <w:lvlJc w:val="left"/>
      <w:pPr>
        <w:ind w:left="1015" w:hanging="401"/>
      </w:pPr>
      <w:rPr>
        <w:rFonts w:hint="default"/>
      </w:rPr>
    </w:lvl>
    <w:lvl w:ilvl="5">
      <w:start w:val="0"/>
      <w:numFmt w:val="bullet"/>
      <w:lvlText w:val="•"/>
      <w:lvlJc w:val="left"/>
      <w:pPr>
        <w:ind w:left="1124" w:hanging="401"/>
      </w:pPr>
      <w:rPr>
        <w:rFonts w:hint="default"/>
      </w:rPr>
    </w:lvl>
    <w:lvl w:ilvl="6">
      <w:start w:val="0"/>
      <w:numFmt w:val="bullet"/>
      <w:lvlText w:val="•"/>
      <w:lvlJc w:val="left"/>
      <w:pPr>
        <w:ind w:left="1232" w:hanging="401"/>
      </w:pPr>
      <w:rPr>
        <w:rFonts w:hint="default"/>
      </w:rPr>
    </w:lvl>
    <w:lvl w:ilvl="7">
      <w:start w:val="0"/>
      <w:numFmt w:val="bullet"/>
      <w:lvlText w:val="•"/>
      <w:lvlJc w:val="left"/>
      <w:pPr>
        <w:ind w:left="1341" w:hanging="401"/>
      </w:pPr>
      <w:rPr>
        <w:rFonts w:hint="default"/>
      </w:rPr>
    </w:lvl>
    <w:lvl w:ilvl="8">
      <w:start w:val="0"/>
      <w:numFmt w:val="bullet"/>
      <w:lvlText w:val="•"/>
      <w:lvlJc w:val="left"/>
      <w:pPr>
        <w:ind w:left="1450" w:hanging="401"/>
      </w:pPr>
      <w:rPr>
        <w:rFonts w:hint="default"/>
      </w:rPr>
    </w:lvl>
  </w:abstractNum>
  <w:abstractNum w:abstractNumId="7">
    <w:multiLevelType w:val="hybridMultilevel"/>
    <w:lvl w:ilvl="0">
      <w:start w:val="0"/>
      <w:numFmt w:val="bullet"/>
      <w:lvlText w:val=""/>
      <w:lvlJc w:val="left"/>
      <w:pPr>
        <w:ind w:left="365" w:hanging="223"/>
      </w:pPr>
      <w:rPr>
        <w:rFonts w:hint="default" w:ascii="Wingdings" w:hAnsi="Wingdings" w:eastAsia="Wingdings" w:cs="Wingdings"/>
        <w:w w:val="99"/>
        <w:sz w:val="16"/>
        <w:szCs w:val="16"/>
      </w:rPr>
    </w:lvl>
    <w:lvl w:ilvl="1">
      <w:start w:val="0"/>
      <w:numFmt w:val="bullet"/>
      <w:lvlText w:val="•"/>
      <w:lvlJc w:val="left"/>
      <w:pPr>
        <w:ind w:left="396" w:hanging="223"/>
      </w:pPr>
      <w:rPr>
        <w:rFonts w:hint="default"/>
      </w:rPr>
    </w:lvl>
    <w:lvl w:ilvl="2">
      <w:start w:val="0"/>
      <w:numFmt w:val="bullet"/>
      <w:lvlText w:val="•"/>
      <w:lvlJc w:val="left"/>
      <w:pPr>
        <w:ind w:left="432" w:hanging="223"/>
      </w:pPr>
      <w:rPr>
        <w:rFonts w:hint="default"/>
      </w:rPr>
    </w:lvl>
    <w:lvl w:ilvl="3">
      <w:start w:val="0"/>
      <w:numFmt w:val="bullet"/>
      <w:lvlText w:val="•"/>
      <w:lvlJc w:val="left"/>
      <w:pPr>
        <w:ind w:left="468" w:hanging="223"/>
      </w:pPr>
      <w:rPr>
        <w:rFonts w:hint="default"/>
      </w:rPr>
    </w:lvl>
    <w:lvl w:ilvl="4">
      <w:start w:val="0"/>
      <w:numFmt w:val="bullet"/>
      <w:lvlText w:val="•"/>
      <w:lvlJc w:val="left"/>
      <w:pPr>
        <w:ind w:left="504" w:hanging="223"/>
      </w:pPr>
      <w:rPr>
        <w:rFonts w:hint="default"/>
      </w:rPr>
    </w:lvl>
    <w:lvl w:ilvl="5">
      <w:start w:val="0"/>
      <w:numFmt w:val="bullet"/>
      <w:lvlText w:val="•"/>
      <w:lvlJc w:val="left"/>
      <w:pPr>
        <w:ind w:left="540" w:hanging="223"/>
      </w:pPr>
      <w:rPr>
        <w:rFonts w:hint="default"/>
      </w:rPr>
    </w:lvl>
    <w:lvl w:ilvl="6">
      <w:start w:val="0"/>
      <w:numFmt w:val="bullet"/>
      <w:lvlText w:val="•"/>
      <w:lvlJc w:val="left"/>
      <w:pPr>
        <w:ind w:left="576" w:hanging="223"/>
      </w:pPr>
      <w:rPr>
        <w:rFonts w:hint="default"/>
      </w:rPr>
    </w:lvl>
    <w:lvl w:ilvl="7">
      <w:start w:val="0"/>
      <w:numFmt w:val="bullet"/>
      <w:lvlText w:val="•"/>
      <w:lvlJc w:val="left"/>
      <w:pPr>
        <w:ind w:left="612" w:hanging="223"/>
      </w:pPr>
      <w:rPr>
        <w:rFonts w:hint="default"/>
      </w:rPr>
    </w:lvl>
    <w:lvl w:ilvl="8">
      <w:start w:val="0"/>
      <w:numFmt w:val="bullet"/>
      <w:lvlText w:val="•"/>
      <w:lvlJc w:val="left"/>
      <w:pPr>
        <w:ind w:left="648" w:hanging="223"/>
      </w:pPr>
      <w:rPr>
        <w:rFonts w:hint="default"/>
      </w:rPr>
    </w:lvl>
  </w:abstractNum>
  <w:abstractNum w:abstractNumId="6">
    <w:multiLevelType w:val="hybridMultilevel"/>
    <w:lvl w:ilvl="0">
      <w:start w:val="0"/>
      <w:numFmt w:val="bullet"/>
      <w:lvlText w:val=""/>
      <w:lvlJc w:val="left"/>
      <w:pPr>
        <w:ind w:left="357" w:hanging="183"/>
      </w:pPr>
      <w:rPr>
        <w:rFonts w:hint="default" w:ascii="Wingdings" w:hAnsi="Wingdings" w:eastAsia="Wingdings" w:cs="Wingdings"/>
        <w:w w:val="99"/>
        <w:sz w:val="16"/>
        <w:szCs w:val="16"/>
      </w:rPr>
    </w:lvl>
    <w:lvl w:ilvl="1">
      <w:start w:val="0"/>
      <w:numFmt w:val="bullet"/>
      <w:lvlText w:val="•"/>
      <w:lvlJc w:val="left"/>
      <w:pPr>
        <w:ind w:left="394" w:hanging="183"/>
      </w:pPr>
      <w:rPr>
        <w:rFonts w:hint="default"/>
      </w:rPr>
    </w:lvl>
    <w:lvl w:ilvl="2">
      <w:start w:val="0"/>
      <w:numFmt w:val="bullet"/>
      <w:lvlText w:val="•"/>
      <w:lvlJc w:val="left"/>
      <w:pPr>
        <w:ind w:left="429" w:hanging="183"/>
      </w:pPr>
      <w:rPr>
        <w:rFonts w:hint="default"/>
      </w:rPr>
    </w:lvl>
    <w:lvl w:ilvl="3">
      <w:start w:val="0"/>
      <w:numFmt w:val="bullet"/>
      <w:lvlText w:val="•"/>
      <w:lvlJc w:val="left"/>
      <w:pPr>
        <w:ind w:left="464" w:hanging="183"/>
      </w:pPr>
      <w:rPr>
        <w:rFonts w:hint="default"/>
      </w:rPr>
    </w:lvl>
    <w:lvl w:ilvl="4">
      <w:start w:val="0"/>
      <w:numFmt w:val="bullet"/>
      <w:lvlText w:val="•"/>
      <w:lvlJc w:val="left"/>
      <w:pPr>
        <w:ind w:left="499" w:hanging="183"/>
      </w:pPr>
      <w:rPr>
        <w:rFonts w:hint="default"/>
      </w:rPr>
    </w:lvl>
    <w:lvl w:ilvl="5">
      <w:start w:val="0"/>
      <w:numFmt w:val="bullet"/>
      <w:lvlText w:val="•"/>
      <w:lvlJc w:val="left"/>
      <w:pPr>
        <w:ind w:left="534" w:hanging="183"/>
      </w:pPr>
      <w:rPr>
        <w:rFonts w:hint="default"/>
      </w:rPr>
    </w:lvl>
    <w:lvl w:ilvl="6">
      <w:start w:val="0"/>
      <w:numFmt w:val="bullet"/>
      <w:lvlText w:val="•"/>
      <w:lvlJc w:val="left"/>
      <w:pPr>
        <w:ind w:left="569" w:hanging="183"/>
      </w:pPr>
      <w:rPr>
        <w:rFonts w:hint="default"/>
      </w:rPr>
    </w:lvl>
    <w:lvl w:ilvl="7">
      <w:start w:val="0"/>
      <w:numFmt w:val="bullet"/>
      <w:lvlText w:val="•"/>
      <w:lvlJc w:val="left"/>
      <w:pPr>
        <w:ind w:left="604" w:hanging="183"/>
      </w:pPr>
      <w:rPr>
        <w:rFonts w:hint="default"/>
      </w:rPr>
    </w:lvl>
    <w:lvl w:ilvl="8">
      <w:start w:val="0"/>
      <w:numFmt w:val="bullet"/>
      <w:lvlText w:val="•"/>
      <w:lvlJc w:val="left"/>
      <w:pPr>
        <w:ind w:left="639" w:hanging="183"/>
      </w:pPr>
      <w:rPr>
        <w:rFonts w:hint="default"/>
      </w:rPr>
    </w:lvl>
  </w:abstractNum>
  <w:abstractNum w:abstractNumId="5">
    <w:multiLevelType w:val="hybridMultilevel"/>
    <w:lvl w:ilvl="0">
      <w:start w:val="0"/>
      <w:numFmt w:val="bullet"/>
      <w:lvlText w:val=""/>
      <w:lvlJc w:val="left"/>
      <w:pPr>
        <w:ind w:left="586" w:hanging="401"/>
      </w:pPr>
      <w:rPr>
        <w:rFonts w:hint="default" w:ascii="Wingdings" w:hAnsi="Wingdings" w:eastAsia="Wingdings" w:cs="Wingdings"/>
        <w:w w:val="99"/>
        <w:sz w:val="16"/>
        <w:szCs w:val="16"/>
      </w:rPr>
    </w:lvl>
    <w:lvl w:ilvl="1">
      <w:start w:val="0"/>
      <w:numFmt w:val="bullet"/>
      <w:lvlText w:val="•"/>
      <w:lvlJc w:val="left"/>
      <w:pPr>
        <w:ind w:left="688" w:hanging="401"/>
      </w:pPr>
      <w:rPr>
        <w:rFonts w:hint="default"/>
      </w:rPr>
    </w:lvl>
    <w:lvl w:ilvl="2">
      <w:start w:val="0"/>
      <w:numFmt w:val="bullet"/>
      <w:lvlText w:val="•"/>
      <w:lvlJc w:val="left"/>
      <w:pPr>
        <w:ind w:left="797" w:hanging="401"/>
      </w:pPr>
      <w:rPr>
        <w:rFonts w:hint="default"/>
      </w:rPr>
    </w:lvl>
    <w:lvl w:ilvl="3">
      <w:start w:val="0"/>
      <w:numFmt w:val="bullet"/>
      <w:lvlText w:val="•"/>
      <w:lvlJc w:val="left"/>
      <w:pPr>
        <w:ind w:left="906" w:hanging="401"/>
      </w:pPr>
      <w:rPr>
        <w:rFonts w:hint="default"/>
      </w:rPr>
    </w:lvl>
    <w:lvl w:ilvl="4">
      <w:start w:val="0"/>
      <w:numFmt w:val="bullet"/>
      <w:lvlText w:val="•"/>
      <w:lvlJc w:val="left"/>
      <w:pPr>
        <w:ind w:left="1015" w:hanging="401"/>
      </w:pPr>
      <w:rPr>
        <w:rFonts w:hint="default"/>
      </w:rPr>
    </w:lvl>
    <w:lvl w:ilvl="5">
      <w:start w:val="0"/>
      <w:numFmt w:val="bullet"/>
      <w:lvlText w:val="•"/>
      <w:lvlJc w:val="left"/>
      <w:pPr>
        <w:ind w:left="1124" w:hanging="401"/>
      </w:pPr>
      <w:rPr>
        <w:rFonts w:hint="default"/>
      </w:rPr>
    </w:lvl>
    <w:lvl w:ilvl="6">
      <w:start w:val="0"/>
      <w:numFmt w:val="bullet"/>
      <w:lvlText w:val="•"/>
      <w:lvlJc w:val="left"/>
      <w:pPr>
        <w:ind w:left="1232" w:hanging="401"/>
      </w:pPr>
      <w:rPr>
        <w:rFonts w:hint="default"/>
      </w:rPr>
    </w:lvl>
    <w:lvl w:ilvl="7">
      <w:start w:val="0"/>
      <w:numFmt w:val="bullet"/>
      <w:lvlText w:val="•"/>
      <w:lvlJc w:val="left"/>
      <w:pPr>
        <w:ind w:left="1341" w:hanging="401"/>
      </w:pPr>
      <w:rPr>
        <w:rFonts w:hint="default"/>
      </w:rPr>
    </w:lvl>
    <w:lvl w:ilvl="8">
      <w:start w:val="0"/>
      <w:numFmt w:val="bullet"/>
      <w:lvlText w:val="•"/>
      <w:lvlJc w:val="left"/>
      <w:pPr>
        <w:ind w:left="1450" w:hanging="401"/>
      </w:pPr>
      <w:rPr>
        <w:rFonts w:hint="default"/>
      </w:rPr>
    </w:lvl>
  </w:abstractNum>
  <w:abstractNum w:abstractNumId="4">
    <w:multiLevelType w:val="hybridMultilevel"/>
    <w:lvl w:ilvl="0">
      <w:start w:val="0"/>
      <w:numFmt w:val="bullet"/>
      <w:lvlText w:val=""/>
      <w:lvlJc w:val="left"/>
      <w:pPr>
        <w:ind w:left="365" w:hanging="223"/>
      </w:pPr>
      <w:rPr>
        <w:rFonts w:hint="default" w:ascii="Wingdings" w:hAnsi="Wingdings" w:eastAsia="Wingdings" w:cs="Wingdings"/>
        <w:w w:val="99"/>
        <w:sz w:val="16"/>
        <w:szCs w:val="16"/>
      </w:rPr>
    </w:lvl>
    <w:lvl w:ilvl="1">
      <w:start w:val="0"/>
      <w:numFmt w:val="bullet"/>
      <w:lvlText w:val="•"/>
      <w:lvlJc w:val="left"/>
      <w:pPr>
        <w:ind w:left="396" w:hanging="223"/>
      </w:pPr>
      <w:rPr>
        <w:rFonts w:hint="default"/>
      </w:rPr>
    </w:lvl>
    <w:lvl w:ilvl="2">
      <w:start w:val="0"/>
      <w:numFmt w:val="bullet"/>
      <w:lvlText w:val="•"/>
      <w:lvlJc w:val="left"/>
      <w:pPr>
        <w:ind w:left="432" w:hanging="223"/>
      </w:pPr>
      <w:rPr>
        <w:rFonts w:hint="default"/>
      </w:rPr>
    </w:lvl>
    <w:lvl w:ilvl="3">
      <w:start w:val="0"/>
      <w:numFmt w:val="bullet"/>
      <w:lvlText w:val="•"/>
      <w:lvlJc w:val="left"/>
      <w:pPr>
        <w:ind w:left="468" w:hanging="223"/>
      </w:pPr>
      <w:rPr>
        <w:rFonts w:hint="default"/>
      </w:rPr>
    </w:lvl>
    <w:lvl w:ilvl="4">
      <w:start w:val="0"/>
      <w:numFmt w:val="bullet"/>
      <w:lvlText w:val="•"/>
      <w:lvlJc w:val="left"/>
      <w:pPr>
        <w:ind w:left="504" w:hanging="223"/>
      </w:pPr>
      <w:rPr>
        <w:rFonts w:hint="default"/>
      </w:rPr>
    </w:lvl>
    <w:lvl w:ilvl="5">
      <w:start w:val="0"/>
      <w:numFmt w:val="bullet"/>
      <w:lvlText w:val="•"/>
      <w:lvlJc w:val="left"/>
      <w:pPr>
        <w:ind w:left="540" w:hanging="223"/>
      </w:pPr>
      <w:rPr>
        <w:rFonts w:hint="default"/>
      </w:rPr>
    </w:lvl>
    <w:lvl w:ilvl="6">
      <w:start w:val="0"/>
      <w:numFmt w:val="bullet"/>
      <w:lvlText w:val="•"/>
      <w:lvlJc w:val="left"/>
      <w:pPr>
        <w:ind w:left="576" w:hanging="223"/>
      </w:pPr>
      <w:rPr>
        <w:rFonts w:hint="default"/>
      </w:rPr>
    </w:lvl>
    <w:lvl w:ilvl="7">
      <w:start w:val="0"/>
      <w:numFmt w:val="bullet"/>
      <w:lvlText w:val="•"/>
      <w:lvlJc w:val="left"/>
      <w:pPr>
        <w:ind w:left="612" w:hanging="223"/>
      </w:pPr>
      <w:rPr>
        <w:rFonts w:hint="default"/>
      </w:rPr>
    </w:lvl>
    <w:lvl w:ilvl="8">
      <w:start w:val="0"/>
      <w:numFmt w:val="bullet"/>
      <w:lvlText w:val="•"/>
      <w:lvlJc w:val="left"/>
      <w:pPr>
        <w:ind w:left="648" w:hanging="223"/>
      </w:pPr>
      <w:rPr>
        <w:rFonts w:hint="default"/>
      </w:rPr>
    </w:lvl>
  </w:abstractNum>
  <w:abstractNum w:abstractNumId="3">
    <w:multiLevelType w:val="hybridMultilevel"/>
    <w:lvl w:ilvl="0">
      <w:start w:val="0"/>
      <w:numFmt w:val="bullet"/>
      <w:lvlText w:val=""/>
      <w:lvlJc w:val="left"/>
      <w:pPr>
        <w:ind w:left="357" w:hanging="183"/>
      </w:pPr>
      <w:rPr>
        <w:rFonts w:hint="default" w:ascii="Wingdings" w:hAnsi="Wingdings" w:eastAsia="Wingdings" w:cs="Wingdings"/>
        <w:w w:val="99"/>
        <w:sz w:val="16"/>
        <w:szCs w:val="16"/>
      </w:rPr>
    </w:lvl>
    <w:lvl w:ilvl="1">
      <w:start w:val="0"/>
      <w:numFmt w:val="bullet"/>
      <w:lvlText w:val="•"/>
      <w:lvlJc w:val="left"/>
      <w:pPr>
        <w:ind w:left="394" w:hanging="183"/>
      </w:pPr>
      <w:rPr>
        <w:rFonts w:hint="default"/>
      </w:rPr>
    </w:lvl>
    <w:lvl w:ilvl="2">
      <w:start w:val="0"/>
      <w:numFmt w:val="bullet"/>
      <w:lvlText w:val="•"/>
      <w:lvlJc w:val="left"/>
      <w:pPr>
        <w:ind w:left="429" w:hanging="183"/>
      </w:pPr>
      <w:rPr>
        <w:rFonts w:hint="default"/>
      </w:rPr>
    </w:lvl>
    <w:lvl w:ilvl="3">
      <w:start w:val="0"/>
      <w:numFmt w:val="bullet"/>
      <w:lvlText w:val="•"/>
      <w:lvlJc w:val="left"/>
      <w:pPr>
        <w:ind w:left="464" w:hanging="183"/>
      </w:pPr>
      <w:rPr>
        <w:rFonts w:hint="default"/>
      </w:rPr>
    </w:lvl>
    <w:lvl w:ilvl="4">
      <w:start w:val="0"/>
      <w:numFmt w:val="bullet"/>
      <w:lvlText w:val="•"/>
      <w:lvlJc w:val="left"/>
      <w:pPr>
        <w:ind w:left="499" w:hanging="183"/>
      </w:pPr>
      <w:rPr>
        <w:rFonts w:hint="default"/>
      </w:rPr>
    </w:lvl>
    <w:lvl w:ilvl="5">
      <w:start w:val="0"/>
      <w:numFmt w:val="bullet"/>
      <w:lvlText w:val="•"/>
      <w:lvlJc w:val="left"/>
      <w:pPr>
        <w:ind w:left="534" w:hanging="183"/>
      </w:pPr>
      <w:rPr>
        <w:rFonts w:hint="default"/>
      </w:rPr>
    </w:lvl>
    <w:lvl w:ilvl="6">
      <w:start w:val="0"/>
      <w:numFmt w:val="bullet"/>
      <w:lvlText w:val="•"/>
      <w:lvlJc w:val="left"/>
      <w:pPr>
        <w:ind w:left="569" w:hanging="183"/>
      </w:pPr>
      <w:rPr>
        <w:rFonts w:hint="default"/>
      </w:rPr>
    </w:lvl>
    <w:lvl w:ilvl="7">
      <w:start w:val="0"/>
      <w:numFmt w:val="bullet"/>
      <w:lvlText w:val="•"/>
      <w:lvlJc w:val="left"/>
      <w:pPr>
        <w:ind w:left="604" w:hanging="183"/>
      </w:pPr>
      <w:rPr>
        <w:rFonts w:hint="default"/>
      </w:rPr>
    </w:lvl>
    <w:lvl w:ilvl="8">
      <w:start w:val="0"/>
      <w:numFmt w:val="bullet"/>
      <w:lvlText w:val="•"/>
      <w:lvlJc w:val="left"/>
      <w:pPr>
        <w:ind w:left="639" w:hanging="183"/>
      </w:pPr>
      <w:rPr>
        <w:rFonts w:hint="default"/>
      </w:rPr>
    </w:lvl>
  </w:abstractNum>
  <w:abstractNum w:abstractNumId="2">
    <w:multiLevelType w:val="hybridMultilevel"/>
    <w:lvl w:ilvl="0">
      <w:start w:val="0"/>
      <w:numFmt w:val="bullet"/>
      <w:lvlText w:val=""/>
      <w:lvlJc w:val="left"/>
      <w:pPr>
        <w:ind w:left="586" w:hanging="401"/>
      </w:pPr>
      <w:rPr>
        <w:rFonts w:hint="default" w:ascii="Wingdings" w:hAnsi="Wingdings" w:eastAsia="Wingdings" w:cs="Wingdings"/>
        <w:w w:val="99"/>
        <w:sz w:val="16"/>
        <w:szCs w:val="16"/>
      </w:rPr>
    </w:lvl>
    <w:lvl w:ilvl="1">
      <w:start w:val="0"/>
      <w:numFmt w:val="bullet"/>
      <w:lvlText w:val="•"/>
      <w:lvlJc w:val="left"/>
      <w:pPr>
        <w:ind w:left="688" w:hanging="401"/>
      </w:pPr>
      <w:rPr>
        <w:rFonts w:hint="default"/>
      </w:rPr>
    </w:lvl>
    <w:lvl w:ilvl="2">
      <w:start w:val="0"/>
      <w:numFmt w:val="bullet"/>
      <w:lvlText w:val="•"/>
      <w:lvlJc w:val="left"/>
      <w:pPr>
        <w:ind w:left="797" w:hanging="401"/>
      </w:pPr>
      <w:rPr>
        <w:rFonts w:hint="default"/>
      </w:rPr>
    </w:lvl>
    <w:lvl w:ilvl="3">
      <w:start w:val="0"/>
      <w:numFmt w:val="bullet"/>
      <w:lvlText w:val="•"/>
      <w:lvlJc w:val="left"/>
      <w:pPr>
        <w:ind w:left="906" w:hanging="401"/>
      </w:pPr>
      <w:rPr>
        <w:rFonts w:hint="default"/>
      </w:rPr>
    </w:lvl>
    <w:lvl w:ilvl="4">
      <w:start w:val="0"/>
      <w:numFmt w:val="bullet"/>
      <w:lvlText w:val="•"/>
      <w:lvlJc w:val="left"/>
      <w:pPr>
        <w:ind w:left="1015" w:hanging="401"/>
      </w:pPr>
      <w:rPr>
        <w:rFonts w:hint="default"/>
      </w:rPr>
    </w:lvl>
    <w:lvl w:ilvl="5">
      <w:start w:val="0"/>
      <w:numFmt w:val="bullet"/>
      <w:lvlText w:val="•"/>
      <w:lvlJc w:val="left"/>
      <w:pPr>
        <w:ind w:left="1124" w:hanging="401"/>
      </w:pPr>
      <w:rPr>
        <w:rFonts w:hint="default"/>
      </w:rPr>
    </w:lvl>
    <w:lvl w:ilvl="6">
      <w:start w:val="0"/>
      <w:numFmt w:val="bullet"/>
      <w:lvlText w:val="•"/>
      <w:lvlJc w:val="left"/>
      <w:pPr>
        <w:ind w:left="1232" w:hanging="401"/>
      </w:pPr>
      <w:rPr>
        <w:rFonts w:hint="default"/>
      </w:rPr>
    </w:lvl>
    <w:lvl w:ilvl="7">
      <w:start w:val="0"/>
      <w:numFmt w:val="bullet"/>
      <w:lvlText w:val="•"/>
      <w:lvlJc w:val="left"/>
      <w:pPr>
        <w:ind w:left="1341" w:hanging="401"/>
      </w:pPr>
      <w:rPr>
        <w:rFonts w:hint="default"/>
      </w:rPr>
    </w:lvl>
    <w:lvl w:ilvl="8">
      <w:start w:val="0"/>
      <w:numFmt w:val="bullet"/>
      <w:lvlText w:val="•"/>
      <w:lvlJc w:val="left"/>
      <w:pPr>
        <w:ind w:left="1450" w:hanging="401"/>
      </w:pPr>
      <w:rPr>
        <w:rFonts w:hint="default"/>
      </w:rPr>
    </w:lvl>
  </w:abstractNum>
  <w:abstractNum w:abstractNumId="1">
    <w:multiLevelType w:val="hybridMultilevel"/>
    <w:lvl w:ilvl="0">
      <w:start w:val="0"/>
      <w:numFmt w:val="bullet"/>
      <w:lvlText w:val=""/>
      <w:lvlJc w:val="left"/>
      <w:pPr>
        <w:ind w:left="365" w:hanging="223"/>
      </w:pPr>
      <w:rPr>
        <w:rFonts w:hint="default" w:ascii="Wingdings" w:hAnsi="Wingdings" w:eastAsia="Wingdings" w:cs="Wingdings"/>
        <w:w w:val="99"/>
        <w:sz w:val="16"/>
        <w:szCs w:val="16"/>
      </w:rPr>
    </w:lvl>
    <w:lvl w:ilvl="1">
      <w:start w:val="0"/>
      <w:numFmt w:val="bullet"/>
      <w:lvlText w:val="•"/>
      <w:lvlJc w:val="left"/>
      <w:pPr>
        <w:ind w:left="396" w:hanging="223"/>
      </w:pPr>
      <w:rPr>
        <w:rFonts w:hint="default"/>
      </w:rPr>
    </w:lvl>
    <w:lvl w:ilvl="2">
      <w:start w:val="0"/>
      <w:numFmt w:val="bullet"/>
      <w:lvlText w:val="•"/>
      <w:lvlJc w:val="left"/>
      <w:pPr>
        <w:ind w:left="432" w:hanging="223"/>
      </w:pPr>
      <w:rPr>
        <w:rFonts w:hint="default"/>
      </w:rPr>
    </w:lvl>
    <w:lvl w:ilvl="3">
      <w:start w:val="0"/>
      <w:numFmt w:val="bullet"/>
      <w:lvlText w:val="•"/>
      <w:lvlJc w:val="left"/>
      <w:pPr>
        <w:ind w:left="468" w:hanging="223"/>
      </w:pPr>
      <w:rPr>
        <w:rFonts w:hint="default"/>
      </w:rPr>
    </w:lvl>
    <w:lvl w:ilvl="4">
      <w:start w:val="0"/>
      <w:numFmt w:val="bullet"/>
      <w:lvlText w:val="•"/>
      <w:lvlJc w:val="left"/>
      <w:pPr>
        <w:ind w:left="504" w:hanging="223"/>
      </w:pPr>
      <w:rPr>
        <w:rFonts w:hint="default"/>
      </w:rPr>
    </w:lvl>
    <w:lvl w:ilvl="5">
      <w:start w:val="0"/>
      <w:numFmt w:val="bullet"/>
      <w:lvlText w:val="•"/>
      <w:lvlJc w:val="left"/>
      <w:pPr>
        <w:ind w:left="540" w:hanging="223"/>
      </w:pPr>
      <w:rPr>
        <w:rFonts w:hint="default"/>
      </w:rPr>
    </w:lvl>
    <w:lvl w:ilvl="6">
      <w:start w:val="0"/>
      <w:numFmt w:val="bullet"/>
      <w:lvlText w:val="•"/>
      <w:lvlJc w:val="left"/>
      <w:pPr>
        <w:ind w:left="576" w:hanging="223"/>
      </w:pPr>
      <w:rPr>
        <w:rFonts w:hint="default"/>
      </w:rPr>
    </w:lvl>
    <w:lvl w:ilvl="7">
      <w:start w:val="0"/>
      <w:numFmt w:val="bullet"/>
      <w:lvlText w:val="•"/>
      <w:lvlJc w:val="left"/>
      <w:pPr>
        <w:ind w:left="612" w:hanging="223"/>
      </w:pPr>
      <w:rPr>
        <w:rFonts w:hint="default"/>
      </w:rPr>
    </w:lvl>
    <w:lvl w:ilvl="8">
      <w:start w:val="0"/>
      <w:numFmt w:val="bullet"/>
      <w:lvlText w:val="•"/>
      <w:lvlJc w:val="left"/>
      <w:pPr>
        <w:ind w:left="648" w:hanging="223"/>
      </w:pPr>
      <w:rPr>
        <w:rFonts w:hint="default"/>
      </w:rPr>
    </w:lvl>
  </w:abstractNum>
  <w:abstractNum w:abstractNumId="0">
    <w:multiLevelType w:val="hybridMultilevel"/>
    <w:lvl w:ilvl="0">
      <w:start w:val="0"/>
      <w:numFmt w:val="bullet"/>
      <w:lvlText w:val=""/>
      <w:lvlJc w:val="left"/>
      <w:pPr>
        <w:ind w:left="357" w:hanging="183"/>
      </w:pPr>
      <w:rPr>
        <w:rFonts w:hint="default" w:ascii="Wingdings" w:hAnsi="Wingdings" w:eastAsia="Wingdings" w:cs="Wingdings"/>
        <w:w w:val="99"/>
        <w:sz w:val="16"/>
        <w:szCs w:val="16"/>
      </w:rPr>
    </w:lvl>
    <w:lvl w:ilvl="1">
      <w:start w:val="0"/>
      <w:numFmt w:val="bullet"/>
      <w:lvlText w:val="•"/>
      <w:lvlJc w:val="left"/>
      <w:pPr>
        <w:ind w:left="394" w:hanging="183"/>
      </w:pPr>
      <w:rPr>
        <w:rFonts w:hint="default"/>
      </w:rPr>
    </w:lvl>
    <w:lvl w:ilvl="2">
      <w:start w:val="0"/>
      <w:numFmt w:val="bullet"/>
      <w:lvlText w:val="•"/>
      <w:lvlJc w:val="left"/>
      <w:pPr>
        <w:ind w:left="429" w:hanging="183"/>
      </w:pPr>
      <w:rPr>
        <w:rFonts w:hint="default"/>
      </w:rPr>
    </w:lvl>
    <w:lvl w:ilvl="3">
      <w:start w:val="0"/>
      <w:numFmt w:val="bullet"/>
      <w:lvlText w:val="•"/>
      <w:lvlJc w:val="left"/>
      <w:pPr>
        <w:ind w:left="464" w:hanging="183"/>
      </w:pPr>
      <w:rPr>
        <w:rFonts w:hint="default"/>
      </w:rPr>
    </w:lvl>
    <w:lvl w:ilvl="4">
      <w:start w:val="0"/>
      <w:numFmt w:val="bullet"/>
      <w:lvlText w:val="•"/>
      <w:lvlJc w:val="left"/>
      <w:pPr>
        <w:ind w:left="499" w:hanging="183"/>
      </w:pPr>
      <w:rPr>
        <w:rFonts w:hint="default"/>
      </w:rPr>
    </w:lvl>
    <w:lvl w:ilvl="5">
      <w:start w:val="0"/>
      <w:numFmt w:val="bullet"/>
      <w:lvlText w:val="•"/>
      <w:lvlJc w:val="left"/>
      <w:pPr>
        <w:ind w:left="534" w:hanging="183"/>
      </w:pPr>
      <w:rPr>
        <w:rFonts w:hint="default"/>
      </w:rPr>
    </w:lvl>
    <w:lvl w:ilvl="6">
      <w:start w:val="0"/>
      <w:numFmt w:val="bullet"/>
      <w:lvlText w:val="•"/>
      <w:lvlJc w:val="left"/>
      <w:pPr>
        <w:ind w:left="569" w:hanging="183"/>
      </w:pPr>
      <w:rPr>
        <w:rFonts w:hint="default"/>
      </w:rPr>
    </w:lvl>
    <w:lvl w:ilvl="7">
      <w:start w:val="0"/>
      <w:numFmt w:val="bullet"/>
      <w:lvlText w:val="•"/>
      <w:lvlJc w:val="left"/>
      <w:pPr>
        <w:ind w:left="604" w:hanging="183"/>
      </w:pPr>
      <w:rPr>
        <w:rFonts w:hint="default"/>
      </w:rPr>
    </w:lvl>
    <w:lvl w:ilvl="8">
      <w:start w:val="0"/>
      <w:numFmt w:val="bullet"/>
      <w:lvlText w:val="•"/>
      <w:lvlJc w:val="left"/>
      <w:pPr>
        <w:ind w:left="639" w:hanging="183"/>
      </w:pPr>
      <w:rPr>
        <w:rFonts w:hint="default"/>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0"/>
      <w:szCs w:val="20"/>
    </w:rPr>
  </w:style>
  <w:style w:styleId="Heading1" w:type="paragraph">
    <w:name w:val="Heading 1"/>
    <w:basedOn w:val="Normal"/>
    <w:uiPriority w:val="1"/>
    <w:qFormat/>
    <w:pPr>
      <w:spacing w:before="1"/>
      <w:ind w:left="4240" w:right="4257"/>
      <w:jc w:val="center"/>
      <w:outlineLvl w:val="1"/>
    </w:pPr>
    <w:rPr>
      <w:rFonts w:ascii="Arial" w:hAnsi="Arial" w:eastAsia="Arial" w:cs="Arial"/>
      <w:b/>
      <w:bCs/>
      <w:sz w:val="24"/>
      <w:szCs w:val="24"/>
      <w:u w:val="single" w:color="000000"/>
    </w:rPr>
  </w:style>
  <w:style w:styleId="Heading2" w:type="paragraph">
    <w:name w:val="Heading 2"/>
    <w:basedOn w:val="Normal"/>
    <w:uiPriority w:val="1"/>
    <w:qFormat/>
    <w:pPr>
      <w:ind w:left="419"/>
      <w:outlineLvl w:val="2"/>
    </w:pPr>
    <w:rPr>
      <w:rFonts w:ascii="Arial" w:hAnsi="Arial" w:eastAsia="Arial" w:cs="Arial"/>
      <w:b/>
      <w:bCs/>
      <w:sz w:val="20"/>
      <w:szCs w:val="20"/>
    </w:rPr>
  </w:style>
  <w:style w:styleId="ListParagraph" w:type="paragraph">
    <w:name w:val="List Paragraph"/>
    <w:basedOn w:val="Normal"/>
    <w:uiPriority w:val="1"/>
    <w:qFormat/>
    <w:pPr>
      <w:ind w:left="850" w:hanging="430"/>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sdcdeh.org/"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agurfiel</dc:creator>
  <dc:title>Microsoft Word - hm-9313 (12-15).doc</dc:title>
  <dcterms:created xsi:type="dcterms:W3CDTF">2020-03-18T22:05:30Z</dcterms:created>
  <dcterms:modified xsi:type="dcterms:W3CDTF">2020-03-18T22:05:30Z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2015-12-10T00:00:00Z</vt:filetime>
  </property>
  <property fmtid="{D5CDD505-2E9C-101B-9397-08002B2CF9AE}" pid="3" name="Creator">
    <vt:lpwstr>PScript5.dll Version 5.2.2</vt:lpwstr>
  </property>
  <property fmtid="{D5CDD505-2E9C-101B-9397-08002B2CF9AE}" pid="4" name="LastSaved">
    <vt:filetime>2020-03-18T00:00:00Z</vt:filetime>
  </property>
</Properties>
</file>